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280" w14:textId="77777777" w:rsidR="003C5ED2" w:rsidRPr="00AE4217" w:rsidRDefault="003C5ED2" w:rsidP="00071E6B">
      <w:pPr>
        <w:pStyle w:val="ProjectTitel"/>
        <w:ind w:left="0"/>
        <w:rPr>
          <w:rFonts w:asciiTheme="minorHAnsi" w:hAnsiTheme="minorHAnsi" w:cstheme="minorHAnsi"/>
          <w:b/>
          <w:bCs/>
          <w:color w:val="auto"/>
          <w:sz w:val="48"/>
          <w:szCs w:val="48"/>
          <w:lang w:val="en-GB"/>
        </w:rPr>
      </w:pPr>
    </w:p>
    <w:p w14:paraId="0586AF7A" w14:textId="3E37D40C" w:rsidR="00100514" w:rsidRPr="003F2CA4" w:rsidRDefault="00121187" w:rsidP="00121187">
      <w:pPr>
        <w:jc w:val="center"/>
        <w:rPr>
          <w:b/>
          <w:bCs/>
          <w:noProof/>
          <w:sz w:val="72"/>
          <w:szCs w:val="72"/>
        </w:rPr>
      </w:pPr>
      <w:r w:rsidRPr="003F2CA4">
        <w:rPr>
          <w:b/>
          <w:bCs/>
          <w:noProof/>
          <w:sz w:val="72"/>
          <w:szCs w:val="72"/>
        </w:rPr>
        <w:t>Jaarplan CO2 2024</w:t>
      </w:r>
    </w:p>
    <w:p w14:paraId="42F982DE" w14:textId="4AEB4883" w:rsidR="00AE4217" w:rsidRDefault="00AE4217" w:rsidP="00121187">
      <w:pPr>
        <w:jc w:val="center"/>
        <w:rPr>
          <w:b/>
          <w:bCs/>
          <w:noProof/>
          <w:sz w:val="36"/>
          <w:szCs w:val="36"/>
        </w:rPr>
      </w:pPr>
      <w:r>
        <w:rPr>
          <w:noProof/>
        </w:rPr>
        <w:drawing>
          <wp:anchor distT="0" distB="0" distL="114300" distR="114300" simplePos="0" relativeHeight="251658240" behindDoc="0" locked="0" layoutInCell="1" allowOverlap="1" wp14:anchorId="3B1F2481" wp14:editId="284E7AF2">
            <wp:simplePos x="0" y="0"/>
            <wp:positionH relativeFrom="column">
              <wp:posOffset>501650</wp:posOffset>
            </wp:positionH>
            <wp:positionV relativeFrom="paragraph">
              <wp:posOffset>430530</wp:posOffset>
            </wp:positionV>
            <wp:extent cx="4885055" cy="1775460"/>
            <wp:effectExtent l="0" t="0" r="0" b="0"/>
            <wp:wrapSquare wrapText="bothSides"/>
            <wp:docPr id="827503454" name="Afbeelding 1" descr="Van Vuuren Elektrotechniek - Beverwijk en 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 Vuuren Elektrotechniek - Beverwijk en Hoo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505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04D2CB" w14:textId="2A84FD04" w:rsidR="00AE4217" w:rsidRDefault="00AE4217" w:rsidP="00121187">
      <w:pPr>
        <w:jc w:val="center"/>
        <w:rPr>
          <w:b/>
          <w:bCs/>
          <w:noProof/>
          <w:sz w:val="36"/>
          <w:szCs w:val="36"/>
        </w:rPr>
      </w:pPr>
    </w:p>
    <w:p w14:paraId="5654688C" w14:textId="77777777" w:rsidR="00AE4217" w:rsidRDefault="00AE4217" w:rsidP="00121187">
      <w:pPr>
        <w:jc w:val="center"/>
        <w:rPr>
          <w:b/>
          <w:bCs/>
          <w:noProof/>
          <w:sz w:val="36"/>
          <w:szCs w:val="36"/>
        </w:rPr>
      </w:pPr>
    </w:p>
    <w:p w14:paraId="2F0DF8A5" w14:textId="77777777" w:rsidR="00AE4217" w:rsidRDefault="00AE4217" w:rsidP="00121187">
      <w:pPr>
        <w:jc w:val="center"/>
        <w:rPr>
          <w:b/>
          <w:bCs/>
          <w:noProof/>
          <w:sz w:val="36"/>
          <w:szCs w:val="36"/>
        </w:rPr>
      </w:pPr>
    </w:p>
    <w:p w14:paraId="55BE68CF" w14:textId="77777777" w:rsidR="00AE4217" w:rsidRDefault="00AE4217" w:rsidP="00121187">
      <w:pPr>
        <w:jc w:val="center"/>
        <w:rPr>
          <w:b/>
          <w:bCs/>
          <w:noProof/>
          <w:sz w:val="36"/>
          <w:szCs w:val="36"/>
        </w:rPr>
      </w:pPr>
    </w:p>
    <w:p w14:paraId="7D961750" w14:textId="77777777" w:rsidR="00AE4217" w:rsidRDefault="00AE4217" w:rsidP="00121187">
      <w:pPr>
        <w:jc w:val="center"/>
        <w:rPr>
          <w:b/>
          <w:bCs/>
          <w:noProof/>
          <w:sz w:val="36"/>
          <w:szCs w:val="36"/>
        </w:rPr>
      </w:pPr>
    </w:p>
    <w:p w14:paraId="3D12E8DD" w14:textId="77777777" w:rsidR="00AE4217" w:rsidRDefault="00AE4217" w:rsidP="00121187">
      <w:pPr>
        <w:jc w:val="center"/>
        <w:rPr>
          <w:b/>
          <w:bCs/>
          <w:noProof/>
          <w:sz w:val="36"/>
          <w:szCs w:val="36"/>
        </w:rPr>
      </w:pPr>
    </w:p>
    <w:p w14:paraId="4C2E3166" w14:textId="0EF9A499" w:rsidR="00AE4217" w:rsidRDefault="00AE4217" w:rsidP="00121187">
      <w:pPr>
        <w:jc w:val="center"/>
        <w:rPr>
          <w:b/>
          <w:bCs/>
          <w:noProof/>
          <w:sz w:val="36"/>
          <w:szCs w:val="36"/>
        </w:rPr>
      </w:pPr>
    </w:p>
    <w:p w14:paraId="1C3A331F" w14:textId="33FC1002" w:rsidR="00804EFA" w:rsidRDefault="00804EFA" w:rsidP="00121187">
      <w:pPr>
        <w:jc w:val="center"/>
        <w:rPr>
          <w:b/>
          <w:bCs/>
          <w:noProof/>
          <w:sz w:val="36"/>
          <w:szCs w:val="36"/>
        </w:rPr>
      </w:pPr>
    </w:p>
    <w:p w14:paraId="1A71FB0A" w14:textId="33E9C80B" w:rsidR="00AE4217" w:rsidRDefault="00AE4217" w:rsidP="00121187">
      <w:pPr>
        <w:jc w:val="center"/>
        <w:rPr>
          <w:b/>
          <w:bCs/>
          <w:noProof/>
          <w:sz w:val="36"/>
          <w:szCs w:val="36"/>
        </w:rPr>
      </w:pPr>
    </w:p>
    <w:p w14:paraId="3B3C4AF6" w14:textId="7A9CCBF2" w:rsidR="00AE4217" w:rsidRDefault="00AE4217" w:rsidP="00121187">
      <w:pPr>
        <w:jc w:val="center"/>
        <w:rPr>
          <w:b/>
          <w:bCs/>
          <w:noProof/>
          <w:sz w:val="36"/>
          <w:szCs w:val="36"/>
        </w:rPr>
      </w:pPr>
    </w:p>
    <w:p w14:paraId="5B14594F" w14:textId="035F9AE1" w:rsidR="00804EFA" w:rsidRDefault="00804EFA" w:rsidP="003F2CA4">
      <w:pPr>
        <w:rPr>
          <w:b/>
          <w:bCs/>
          <w:sz w:val="36"/>
          <w:szCs w:val="36"/>
        </w:rPr>
      </w:pPr>
    </w:p>
    <w:p w14:paraId="10B6C4F7" w14:textId="6C48EC30" w:rsidR="00804EFA" w:rsidRDefault="00804EFA" w:rsidP="00121187">
      <w:pPr>
        <w:jc w:val="center"/>
        <w:rPr>
          <w:b/>
          <w:bCs/>
          <w:sz w:val="36"/>
          <w:szCs w:val="36"/>
        </w:rPr>
      </w:pPr>
      <w:r w:rsidRPr="00804EFA">
        <w:rPr>
          <w:b/>
          <w:bCs/>
          <w:noProof/>
          <w:sz w:val="36"/>
          <w:szCs w:val="36"/>
        </w:rPr>
        <w:drawing>
          <wp:anchor distT="0" distB="0" distL="114300" distR="114300" simplePos="0" relativeHeight="251659264" behindDoc="0" locked="0" layoutInCell="1" allowOverlap="1" wp14:anchorId="19AD41D8" wp14:editId="191DCB13">
            <wp:simplePos x="0" y="0"/>
            <wp:positionH relativeFrom="column">
              <wp:posOffset>-244475</wp:posOffset>
            </wp:positionH>
            <wp:positionV relativeFrom="paragraph">
              <wp:posOffset>-71120</wp:posOffset>
            </wp:positionV>
            <wp:extent cx="2484335" cy="2034716"/>
            <wp:effectExtent l="0" t="0" r="0" b="3810"/>
            <wp:wrapSquare wrapText="bothSides"/>
            <wp:docPr id="1345928180" name="Afbeelding 1" descr="Afbeelding met lijn, handschrift,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28180" name="Afbeelding 1" descr="Afbeelding met lijn, handschrift, Lettertype, diagram&#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484335" cy="2034716"/>
                    </a:xfrm>
                    <a:prstGeom prst="rect">
                      <a:avLst/>
                    </a:prstGeom>
                  </pic:spPr>
                </pic:pic>
              </a:graphicData>
            </a:graphic>
          </wp:anchor>
        </w:drawing>
      </w:r>
    </w:p>
    <w:p w14:paraId="2ACC5C09" w14:textId="77777777" w:rsidR="00804EFA" w:rsidRPr="00AE4217" w:rsidRDefault="00804EFA" w:rsidP="00121187">
      <w:pPr>
        <w:jc w:val="center"/>
        <w:rPr>
          <w:b/>
          <w:bCs/>
          <w:sz w:val="36"/>
          <w:szCs w:val="36"/>
        </w:rPr>
      </w:pPr>
    </w:p>
    <w:p w14:paraId="5597643F" w14:textId="77777777" w:rsidR="00651066" w:rsidRDefault="00651066">
      <w:pPr>
        <w:rPr>
          <w:rFonts w:eastAsia="Calibri" w:cstheme="minorHAnsi"/>
          <w:b/>
          <w:sz w:val="16"/>
          <w:szCs w:val="16"/>
          <w:lang w:val="en-GB"/>
        </w:rPr>
      </w:pPr>
    </w:p>
    <w:p w14:paraId="4AA9B0CC" w14:textId="77777777" w:rsidR="00651066" w:rsidRDefault="00651066">
      <w:pPr>
        <w:rPr>
          <w:rFonts w:eastAsia="Calibri" w:cstheme="minorHAnsi"/>
          <w:b/>
          <w:sz w:val="16"/>
          <w:szCs w:val="16"/>
          <w:lang w:val="en-GB"/>
        </w:rPr>
      </w:pPr>
    </w:p>
    <w:p w14:paraId="191D759D" w14:textId="77777777" w:rsidR="003F2CA4" w:rsidRDefault="003F2CA4">
      <w:pPr>
        <w:rPr>
          <w:rFonts w:eastAsia="Calibri" w:cstheme="minorHAnsi"/>
          <w:b/>
          <w:sz w:val="16"/>
          <w:szCs w:val="16"/>
          <w:lang w:val="en-GB"/>
        </w:rPr>
      </w:pPr>
    </w:p>
    <w:p w14:paraId="1DAEBC80" w14:textId="77777777" w:rsidR="003F2CA4" w:rsidRDefault="003F2CA4">
      <w:pPr>
        <w:rPr>
          <w:rFonts w:eastAsia="Calibri" w:cstheme="minorHAnsi"/>
          <w:b/>
          <w:sz w:val="16"/>
          <w:szCs w:val="16"/>
          <w:lang w:val="en-GB"/>
        </w:rPr>
      </w:pPr>
    </w:p>
    <w:p w14:paraId="47BCB85E" w14:textId="77777777" w:rsidR="003F2CA4" w:rsidRPr="00071E6B" w:rsidRDefault="003F2CA4">
      <w:pPr>
        <w:rPr>
          <w:rFonts w:eastAsia="Calibri" w:cstheme="minorHAnsi"/>
          <w:b/>
          <w:sz w:val="16"/>
          <w:szCs w:val="16"/>
          <w:lang w:val="en-GB"/>
        </w:rPr>
      </w:pPr>
    </w:p>
    <w:sdt>
      <w:sdtPr>
        <w:rPr>
          <w:rFonts w:asciiTheme="minorHAnsi" w:eastAsiaTheme="minorHAnsi" w:hAnsiTheme="minorHAnsi" w:cstheme="minorHAnsi"/>
          <w:b w:val="0"/>
          <w:bCs w:val="0"/>
          <w:color w:val="auto"/>
          <w:sz w:val="22"/>
          <w:szCs w:val="22"/>
          <w:lang w:eastAsia="en-US"/>
        </w:rPr>
        <w:id w:val="-68810355"/>
        <w:docPartObj>
          <w:docPartGallery w:val="Table of Contents"/>
          <w:docPartUnique/>
        </w:docPartObj>
      </w:sdtPr>
      <w:sdtContent>
        <w:p w14:paraId="6DCFEB96" w14:textId="77777777" w:rsidR="00462EAC" w:rsidRDefault="00462EAC" w:rsidP="002F2DAC">
          <w:pPr>
            <w:pStyle w:val="Kopvaninhoudsopgave"/>
            <w:tabs>
              <w:tab w:val="right" w:pos="9072"/>
            </w:tabs>
            <w:rPr>
              <w:rFonts w:asciiTheme="minorHAnsi" w:eastAsiaTheme="minorHAnsi" w:hAnsiTheme="minorHAnsi" w:cstheme="minorHAnsi"/>
              <w:b w:val="0"/>
              <w:bCs w:val="0"/>
              <w:color w:val="auto"/>
              <w:sz w:val="22"/>
              <w:szCs w:val="22"/>
              <w:lang w:eastAsia="en-US"/>
            </w:rPr>
          </w:pPr>
        </w:p>
        <w:p w14:paraId="7484C6DB" w14:textId="13ACF8C2" w:rsidR="00071E6B" w:rsidRPr="00462EAC" w:rsidRDefault="00071E6B" w:rsidP="002F2DAC">
          <w:pPr>
            <w:pStyle w:val="Kopvaninhoudsopgave"/>
            <w:tabs>
              <w:tab w:val="right" w:pos="9072"/>
            </w:tabs>
            <w:rPr>
              <w:rFonts w:asciiTheme="minorHAnsi" w:hAnsiTheme="minorHAnsi" w:cstheme="minorHAnsi"/>
              <w:color w:val="auto"/>
              <w:sz w:val="18"/>
              <w:szCs w:val="18"/>
            </w:rPr>
          </w:pPr>
          <w:r w:rsidRPr="00462EAC">
            <w:rPr>
              <w:rFonts w:asciiTheme="minorHAnsi" w:hAnsiTheme="minorHAnsi" w:cstheme="minorHAnsi"/>
              <w:color w:val="auto"/>
              <w:sz w:val="24"/>
              <w:szCs w:val="24"/>
            </w:rPr>
            <w:t>Inhoud</w:t>
          </w:r>
          <w:r w:rsidR="002F2DAC" w:rsidRPr="00462EAC">
            <w:rPr>
              <w:rFonts w:asciiTheme="minorHAnsi" w:hAnsiTheme="minorHAnsi" w:cstheme="minorHAnsi"/>
              <w:color w:val="auto"/>
              <w:sz w:val="18"/>
              <w:szCs w:val="18"/>
            </w:rPr>
            <w:tab/>
          </w:r>
        </w:p>
        <w:p w14:paraId="47F9CFC8" w14:textId="5BDC6C70" w:rsidR="00651066" w:rsidRDefault="00071E6B">
          <w:pPr>
            <w:pStyle w:val="Inhopg1"/>
            <w:tabs>
              <w:tab w:val="left" w:pos="440"/>
              <w:tab w:val="right" w:leader="dot" w:pos="9062"/>
            </w:tabs>
            <w:rPr>
              <w:rFonts w:eastAsiaTheme="minorEastAsia"/>
              <w:noProof/>
              <w:lang w:eastAsia="nl-NL"/>
            </w:rPr>
          </w:pPr>
          <w:r w:rsidRPr="00462EAC">
            <w:rPr>
              <w:rFonts w:cstheme="minorHAnsi"/>
              <w:sz w:val="18"/>
              <w:szCs w:val="18"/>
            </w:rPr>
            <w:fldChar w:fldCharType="begin"/>
          </w:r>
          <w:r w:rsidRPr="00462EAC">
            <w:rPr>
              <w:rFonts w:cstheme="minorHAnsi"/>
              <w:sz w:val="18"/>
              <w:szCs w:val="18"/>
            </w:rPr>
            <w:instrText xml:space="preserve"> TOC \o "1-3" \h \z \u </w:instrText>
          </w:r>
          <w:r w:rsidRPr="00462EAC">
            <w:rPr>
              <w:rFonts w:cstheme="minorHAnsi"/>
              <w:sz w:val="18"/>
              <w:szCs w:val="18"/>
            </w:rPr>
            <w:fldChar w:fldCharType="separate"/>
          </w:r>
          <w:hyperlink w:anchor="_Toc129698336" w:history="1">
            <w:r w:rsidR="00651066" w:rsidRPr="00CE1F86">
              <w:rPr>
                <w:rStyle w:val="Hyperlink"/>
                <w:rFonts w:cstheme="minorHAnsi"/>
                <w:noProof/>
              </w:rPr>
              <w:t>1.</w:t>
            </w:r>
            <w:r w:rsidR="00651066">
              <w:rPr>
                <w:rFonts w:eastAsiaTheme="minorEastAsia"/>
                <w:noProof/>
                <w:lang w:eastAsia="nl-NL"/>
              </w:rPr>
              <w:tab/>
            </w:r>
            <w:r w:rsidR="00651066" w:rsidRPr="00CE1F86">
              <w:rPr>
                <w:rStyle w:val="Hyperlink"/>
                <w:rFonts w:cstheme="minorHAnsi"/>
                <w:noProof/>
              </w:rPr>
              <w:t>Reductiedoelstellingen</w:t>
            </w:r>
            <w:r w:rsidR="00651066">
              <w:rPr>
                <w:noProof/>
                <w:webHidden/>
              </w:rPr>
              <w:tab/>
            </w:r>
            <w:r w:rsidR="00651066">
              <w:rPr>
                <w:noProof/>
                <w:webHidden/>
              </w:rPr>
              <w:fldChar w:fldCharType="begin"/>
            </w:r>
            <w:r w:rsidR="00651066">
              <w:rPr>
                <w:noProof/>
                <w:webHidden/>
              </w:rPr>
              <w:instrText xml:space="preserve"> PAGEREF _Toc129698336 \h </w:instrText>
            </w:r>
            <w:r w:rsidR="00651066">
              <w:rPr>
                <w:noProof/>
                <w:webHidden/>
              </w:rPr>
            </w:r>
            <w:r w:rsidR="00651066">
              <w:rPr>
                <w:noProof/>
                <w:webHidden/>
              </w:rPr>
              <w:fldChar w:fldCharType="separate"/>
            </w:r>
            <w:r w:rsidR="00D8682A">
              <w:rPr>
                <w:noProof/>
                <w:webHidden/>
              </w:rPr>
              <w:t>3</w:t>
            </w:r>
            <w:r w:rsidR="00651066">
              <w:rPr>
                <w:noProof/>
                <w:webHidden/>
              </w:rPr>
              <w:fldChar w:fldCharType="end"/>
            </w:r>
          </w:hyperlink>
        </w:p>
        <w:p w14:paraId="55A501AC" w14:textId="2E0B0FA9" w:rsidR="00651066" w:rsidRDefault="00000000">
          <w:pPr>
            <w:pStyle w:val="Inhopg2"/>
            <w:tabs>
              <w:tab w:val="left" w:pos="880"/>
              <w:tab w:val="right" w:leader="dot" w:pos="9062"/>
            </w:tabs>
            <w:rPr>
              <w:rFonts w:eastAsiaTheme="minorEastAsia"/>
              <w:noProof/>
              <w:lang w:eastAsia="nl-NL"/>
            </w:rPr>
          </w:pPr>
          <w:hyperlink w:anchor="_Toc129698337" w:history="1">
            <w:r w:rsidR="00651066" w:rsidRPr="00CE1F86">
              <w:rPr>
                <w:rStyle w:val="Hyperlink"/>
                <w:rFonts w:cstheme="minorHAnsi"/>
                <w:noProof/>
                <w:snapToGrid w:val="0"/>
                <w:w w:val="0"/>
              </w:rPr>
              <w:t>1.1.</w:t>
            </w:r>
            <w:r w:rsidR="00651066">
              <w:rPr>
                <w:rFonts w:eastAsiaTheme="minorEastAsia"/>
                <w:noProof/>
                <w:lang w:eastAsia="nl-NL"/>
              </w:rPr>
              <w:tab/>
            </w:r>
            <w:r w:rsidR="00651066" w:rsidRPr="00CE1F86">
              <w:rPr>
                <w:rStyle w:val="Hyperlink"/>
                <w:rFonts w:cstheme="minorHAnsi"/>
                <w:noProof/>
              </w:rPr>
              <w:t>Bedrijfsdoelstelling</w:t>
            </w:r>
            <w:r w:rsidR="00651066">
              <w:rPr>
                <w:noProof/>
                <w:webHidden/>
              </w:rPr>
              <w:tab/>
            </w:r>
            <w:r w:rsidR="00651066">
              <w:rPr>
                <w:noProof/>
                <w:webHidden/>
              </w:rPr>
              <w:fldChar w:fldCharType="begin"/>
            </w:r>
            <w:r w:rsidR="00651066">
              <w:rPr>
                <w:noProof/>
                <w:webHidden/>
              </w:rPr>
              <w:instrText xml:space="preserve"> PAGEREF _Toc129698337 \h </w:instrText>
            </w:r>
            <w:r w:rsidR="00651066">
              <w:rPr>
                <w:noProof/>
                <w:webHidden/>
              </w:rPr>
            </w:r>
            <w:r w:rsidR="00651066">
              <w:rPr>
                <w:noProof/>
                <w:webHidden/>
              </w:rPr>
              <w:fldChar w:fldCharType="separate"/>
            </w:r>
            <w:r w:rsidR="00D8682A">
              <w:rPr>
                <w:noProof/>
                <w:webHidden/>
              </w:rPr>
              <w:t>3</w:t>
            </w:r>
            <w:r w:rsidR="00651066">
              <w:rPr>
                <w:noProof/>
                <w:webHidden/>
              </w:rPr>
              <w:fldChar w:fldCharType="end"/>
            </w:r>
          </w:hyperlink>
        </w:p>
        <w:p w14:paraId="363E1168" w14:textId="23B7773B" w:rsidR="00651066" w:rsidRDefault="00000000">
          <w:pPr>
            <w:pStyle w:val="Inhopg2"/>
            <w:tabs>
              <w:tab w:val="left" w:pos="660"/>
              <w:tab w:val="right" w:leader="dot" w:pos="9062"/>
            </w:tabs>
            <w:rPr>
              <w:rFonts w:eastAsiaTheme="minorEastAsia"/>
              <w:noProof/>
              <w:lang w:eastAsia="nl-NL"/>
            </w:rPr>
          </w:pPr>
          <w:hyperlink w:anchor="_Toc129698338" w:history="1">
            <w:r w:rsidR="00651066" w:rsidRPr="00CE1F86">
              <w:rPr>
                <w:rStyle w:val="Hyperlink"/>
                <w:noProof/>
              </w:rPr>
              <w:t>1.</w:t>
            </w:r>
            <w:r w:rsidR="00651066">
              <w:rPr>
                <w:rFonts w:eastAsiaTheme="minorEastAsia"/>
                <w:noProof/>
                <w:lang w:eastAsia="nl-NL"/>
              </w:rPr>
              <w:tab/>
            </w:r>
            <w:r w:rsidR="00651066" w:rsidRPr="00CE1F86">
              <w:rPr>
                <w:rStyle w:val="Hyperlink"/>
                <w:noProof/>
              </w:rPr>
              <w:t>Scope 1</w:t>
            </w:r>
            <w:r w:rsidR="00651066">
              <w:rPr>
                <w:noProof/>
                <w:webHidden/>
              </w:rPr>
              <w:tab/>
            </w:r>
            <w:r w:rsidR="00651066">
              <w:rPr>
                <w:noProof/>
                <w:webHidden/>
              </w:rPr>
              <w:fldChar w:fldCharType="begin"/>
            </w:r>
            <w:r w:rsidR="00651066">
              <w:rPr>
                <w:noProof/>
                <w:webHidden/>
              </w:rPr>
              <w:instrText xml:space="preserve"> PAGEREF _Toc129698338 \h </w:instrText>
            </w:r>
            <w:r w:rsidR="00651066">
              <w:rPr>
                <w:noProof/>
                <w:webHidden/>
              </w:rPr>
            </w:r>
            <w:r w:rsidR="00651066">
              <w:rPr>
                <w:noProof/>
                <w:webHidden/>
              </w:rPr>
              <w:fldChar w:fldCharType="separate"/>
            </w:r>
            <w:r w:rsidR="00D8682A">
              <w:rPr>
                <w:noProof/>
                <w:webHidden/>
              </w:rPr>
              <w:t>3</w:t>
            </w:r>
            <w:r w:rsidR="00651066">
              <w:rPr>
                <w:noProof/>
                <w:webHidden/>
              </w:rPr>
              <w:fldChar w:fldCharType="end"/>
            </w:r>
          </w:hyperlink>
        </w:p>
        <w:p w14:paraId="062E882B" w14:textId="6DEA3058" w:rsidR="00651066" w:rsidRDefault="00000000">
          <w:pPr>
            <w:pStyle w:val="Inhopg2"/>
            <w:tabs>
              <w:tab w:val="right" w:leader="dot" w:pos="9062"/>
            </w:tabs>
            <w:rPr>
              <w:rFonts w:eastAsiaTheme="minorEastAsia"/>
              <w:noProof/>
              <w:lang w:eastAsia="nl-NL"/>
            </w:rPr>
          </w:pPr>
          <w:hyperlink w:anchor="_Toc129698339" w:history="1">
            <w:r w:rsidR="00651066" w:rsidRPr="00CE1F86">
              <w:rPr>
                <w:rStyle w:val="Hyperlink"/>
                <w:rFonts w:cstheme="minorHAnsi"/>
                <w:noProof/>
              </w:rPr>
              <w:t>Scope 2</w:t>
            </w:r>
            <w:r w:rsidR="00651066">
              <w:rPr>
                <w:noProof/>
                <w:webHidden/>
              </w:rPr>
              <w:tab/>
            </w:r>
            <w:r w:rsidR="00651066">
              <w:rPr>
                <w:noProof/>
                <w:webHidden/>
              </w:rPr>
              <w:fldChar w:fldCharType="begin"/>
            </w:r>
            <w:r w:rsidR="00651066">
              <w:rPr>
                <w:noProof/>
                <w:webHidden/>
              </w:rPr>
              <w:instrText xml:space="preserve"> PAGEREF _Toc129698339 \h </w:instrText>
            </w:r>
            <w:r w:rsidR="00651066">
              <w:rPr>
                <w:noProof/>
                <w:webHidden/>
              </w:rPr>
            </w:r>
            <w:r w:rsidR="00651066">
              <w:rPr>
                <w:noProof/>
                <w:webHidden/>
              </w:rPr>
              <w:fldChar w:fldCharType="separate"/>
            </w:r>
            <w:r w:rsidR="00D8682A">
              <w:rPr>
                <w:noProof/>
                <w:webHidden/>
              </w:rPr>
              <w:t>3</w:t>
            </w:r>
            <w:r w:rsidR="00651066">
              <w:rPr>
                <w:noProof/>
                <w:webHidden/>
              </w:rPr>
              <w:fldChar w:fldCharType="end"/>
            </w:r>
          </w:hyperlink>
        </w:p>
        <w:p w14:paraId="422A94BD" w14:textId="58994EA5" w:rsidR="00651066" w:rsidRDefault="00000000">
          <w:pPr>
            <w:pStyle w:val="Inhopg2"/>
            <w:tabs>
              <w:tab w:val="right" w:leader="dot" w:pos="9062"/>
            </w:tabs>
            <w:rPr>
              <w:rFonts w:eastAsiaTheme="minorEastAsia"/>
              <w:noProof/>
              <w:lang w:eastAsia="nl-NL"/>
            </w:rPr>
          </w:pPr>
          <w:hyperlink w:anchor="_Toc129698340" w:history="1">
            <w:r w:rsidR="00651066" w:rsidRPr="00CE1F86">
              <w:rPr>
                <w:rStyle w:val="Hyperlink"/>
                <w:noProof/>
              </w:rPr>
              <w:t>Scope 3</w:t>
            </w:r>
            <w:r w:rsidR="00651066">
              <w:rPr>
                <w:noProof/>
                <w:webHidden/>
              </w:rPr>
              <w:tab/>
            </w:r>
            <w:r w:rsidR="00651066">
              <w:rPr>
                <w:noProof/>
                <w:webHidden/>
              </w:rPr>
              <w:fldChar w:fldCharType="begin"/>
            </w:r>
            <w:r w:rsidR="00651066">
              <w:rPr>
                <w:noProof/>
                <w:webHidden/>
              </w:rPr>
              <w:instrText xml:space="preserve"> PAGEREF _Toc129698340 \h </w:instrText>
            </w:r>
            <w:r w:rsidR="00651066">
              <w:rPr>
                <w:noProof/>
                <w:webHidden/>
              </w:rPr>
            </w:r>
            <w:r w:rsidR="00651066">
              <w:rPr>
                <w:noProof/>
                <w:webHidden/>
              </w:rPr>
              <w:fldChar w:fldCharType="separate"/>
            </w:r>
            <w:r w:rsidR="00D8682A">
              <w:rPr>
                <w:noProof/>
                <w:webHidden/>
              </w:rPr>
              <w:t>3</w:t>
            </w:r>
            <w:r w:rsidR="00651066">
              <w:rPr>
                <w:noProof/>
                <w:webHidden/>
              </w:rPr>
              <w:fldChar w:fldCharType="end"/>
            </w:r>
          </w:hyperlink>
        </w:p>
        <w:p w14:paraId="7698FC8F" w14:textId="7E0A3EA4" w:rsidR="00651066" w:rsidRDefault="00000000">
          <w:pPr>
            <w:pStyle w:val="Inhopg1"/>
            <w:tabs>
              <w:tab w:val="left" w:pos="440"/>
              <w:tab w:val="right" w:leader="dot" w:pos="9062"/>
            </w:tabs>
            <w:rPr>
              <w:rFonts w:eastAsiaTheme="minorEastAsia"/>
              <w:noProof/>
              <w:lang w:eastAsia="nl-NL"/>
            </w:rPr>
          </w:pPr>
          <w:hyperlink w:anchor="_Toc129698341" w:history="1">
            <w:r w:rsidR="00651066" w:rsidRPr="00CE1F86">
              <w:rPr>
                <w:rStyle w:val="Hyperlink"/>
                <w:noProof/>
              </w:rPr>
              <w:t>2.</w:t>
            </w:r>
            <w:r w:rsidR="00651066">
              <w:rPr>
                <w:rFonts w:eastAsiaTheme="minorEastAsia"/>
                <w:noProof/>
                <w:lang w:eastAsia="nl-NL"/>
              </w:rPr>
              <w:tab/>
            </w:r>
            <w:r w:rsidR="00651066" w:rsidRPr="00CE1F86">
              <w:rPr>
                <w:rStyle w:val="Hyperlink"/>
                <w:noProof/>
              </w:rPr>
              <w:t>Maatregelen en initiatieven</w:t>
            </w:r>
            <w:r w:rsidR="00651066">
              <w:rPr>
                <w:noProof/>
                <w:webHidden/>
              </w:rPr>
              <w:tab/>
            </w:r>
            <w:r w:rsidR="00651066">
              <w:rPr>
                <w:noProof/>
                <w:webHidden/>
              </w:rPr>
              <w:fldChar w:fldCharType="begin"/>
            </w:r>
            <w:r w:rsidR="00651066">
              <w:rPr>
                <w:noProof/>
                <w:webHidden/>
              </w:rPr>
              <w:instrText xml:space="preserve"> PAGEREF _Toc129698341 \h </w:instrText>
            </w:r>
            <w:r w:rsidR="00651066">
              <w:rPr>
                <w:noProof/>
                <w:webHidden/>
              </w:rPr>
            </w:r>
            <w:r w:rsidR="00651066">
              <w:rPr>
                <w:noProof/>
                <w:webHidden/>
              </w:rPr>
              <w:fldChar w:fldCharType="separate"/>
            </w:r>
            <w:r w:rsidR="00D8682A">
              <w:rPr>
                <w:noProof/>
                <w:webHidden/>
              </w:rPr>
              <w:t>4</w:t>
            </w:r>
            <w:r w:rsidR="00651066">
              <w:rPr>
                <w:noProof/>
                <w:webHidden/>
              </w:rPr>
              <w:fldChar w:fldCharType="end"/>
            </w:r>
          </w:hyperlink>
        </w:p>
        <w:p w14:paraId="661DFB59" w14:textId="543476D0" w:rsidR="00651066" w:rsidRDefault="00000000">
          <w:pPr>
            <w:pStyle w:val="Inhopg2"/>
            <w:tabs>
              <w:tab w:val="left" w:pos="880"/>
              <w:tab w:val="right" w:leader="dot" w:pos="9062"/>
            </w:tabs>
            <w:rPr>
              <w:rFonts w:eastAsiaTheme="minorEastAsia"/>
              <w:noProof/>
              <w:lang w:eastAsia="nl-NL"/>
            </w:rPr>
          </w:pPr>
          <w:hyperlink w:anchor="_Toc129698342" w:history="1">
            <w:r w:rsidR="00651066" w:rsidRPr="00CE1F86">
              <w:rPr>
                <w:rStyle w:val="Hyperlink"/>
                <w:noProof/>
              </w:rPr>
              <w:t>2.1</w:t>
            </w:r>
            <w:r w:rsidR="00651066">
              <w:rPr>
                <w:rFonts w:eastAsiaTheme="minorEastAsia"/>
                <w:noProof/>
                <w:lang w:eastAsia="nl-NL"/>
              </w:rPr>
              <w:tab/>
            </w:r>
            <w:r w:rsidR="00651066" w:rsidRPr="00CE1F86">
              <w:rPr>
                <w:rStyle w:val="Hyperlink"/>
                <w:noProof/>
              </w:rPr>
              <w:t>Maatregelen</w:t>
            </w:r>
            <w:r w:rsidR="00651066">
              <w:rPr>
                <w:noProof/>
                <w:webHidden/>
              </w:rPr>
              <w:tab/>
            </w:r>
            <w:r w:rsidR="00651066">
              <w:rPr>
                <w:noProof/>
                <w:webHidden/>
              </w:rPr>
              <w:fldChar w:fldCharType="begin"/>
            </w:r>
            <w:r w:rsidR="00651066">
              <w:rPr>
                <w:noProof/>
                <w:webHidden/>
              </w:rPr>
              <w:instrText xml:space="preserve"> PAGEREF _Toc129698342 \h </w:instrText>
            </w:r>
            <w:r w:rsidR="00651066">
              <w:rPr>
                <w:noProof/>
                <w:webHidden/>
              </w:rPr>
            </w:r>
            <w:r w:rsidR="00651066">
              <w:rPr>
                <w:noProof/>
                <w:webHidden/>
              </w:rPr>
              <w:fldChar w:fldCharType="separate"/>
            </w:r>
            <w:r w:rsidR="00D8682A">
              <w:rPr>
                <w:noProof/>
                <w:webHidden/>
              </w:rPr>
              <w:t>4</w:t>
            </w:r>
            <w:r w:rsidR="00651066">
              <w:rPr>
                <w:noProof/>
                <w:webHidden/>
              </w:rPr>
              <w:fldChar w:fldCharType="end"/>
            </w:r>
          </w:hyperlink>
        </w:p>
        <w:p w14:paraId="274079D9" w14:textId="6609CDDF" w:rsidR="00651066" w:rsidRDefault="00000000">
          <w:pPr>
            <w:pStyle w:val="Inhopg2"/>
            <w:tabs>
              <w:tab w:val="left" w:pos="880"/>
              <w:tab w:val="right" w:leader="dot" w:pos="9062"/>
            </w:tabs>
            <w:rPr>
              <w:rFonts w:eastAsiaTheme="minorEastAsia"/>
              <w:noProof/>
              <w:lang w:eastAsia="nl-NL"/>
            </w:rPr>
          </w:pPr>
          <w:hyperlink w:anchor="_Toc129698343" w:history="1">
            <w:r w:rsidR="00651066" w:rsidRPr="00CE1F86">
              <w:rPr>
                <w:rStyle w:val="Hyperlink"/>
                <w:noProof/>
                <w:snapToGrid w:val="0"/>
                <w:w w:val="0"/>
              </w:rPr>
              <w:t>2.2.</w:t>
            </w:r>
            <w:r w:rsidR="00651066">
              <w:rPr>
                <w:rFonts w:eastAsiaTheme="minorEastAsia"/>
                <w:noProof/>
                <w:lang w:eastAsia="nl-NL"/>
              </w:rPr>
              <w:tab/>
            </w:r>
            <w:r w:rsidR="00651066" w:rsidRPr="00CE1F86">
              <w:rPr>
                <w:rStyle w:val="Hyperlink"/>
                <w:noProof/>
              </w:rPr>
              <w:t>Afwijkingen, corrigerende en preventieve maatregelen</w:t>
            </w:r>
            <w:r w:rsidR="00651066">
              <w:rPr>
                <w:noProof/>
                <w:webHidden/>
              </w:rPr>
              <w:tab/>
            </w:r>
            <w:r w:rsidR="00651066">
              <w:rPr>
                <w:noProof/>
                <w:webHidden/>
              </w:rPr>
              <w:fldChar w:fldCharType="begin"/>
            </w:r>
            <w:r w:rsidR="00651066">
              <w:rPr>
                <w:noProof/>
                <w:webHidden/>
              </w:rPr>
              <w:instrText xml:space="preserve"> PAGEREF _Toc129698343 \h </w:instrText>
            </w:r>
            <w:r w:rsidR="00651066">
              <w:rPr>
                <w:noProof/>
                <w:webHidden/>
              </w:rPr>
            </w:r>
            <w:r w:rsidR="00651066">
              <w:rPr>
                <w:noProof/>
                <w:webHidden/>
              </w:rPr>
              <w:fldChar w:fldCharType="separate"/>
            </w:r>
            <w:r w:rsidR="00D8682A">
              <w:rPr>
                <w:noProof/>
                <w:webHidden/>
              </w:rPr>
              <w:t>4</w:t>
            </w:r>
            <w:r w:rsidR="00651066">
              <w:rPr>
                <w:noProof/>
                <w:webHidden/>
              </w:rPr>
              <w:fldChar w:fldCharType="end"/>
            </w:r>
          </w:hyperlink>
        </w:p>
        <w:p w14:paraId="6F8F3E9D" w14:textId="2904C481" w:rsidR="00651066" w:rsidRDefault="00000000">
          <w:pPr>
            <w:pStyle w:val="Inhopg2"/>
            <w:tabs>
              <w:tab w:val="left" w:pos="880"/>
              <w:tab w:val="right" w:leader="dot" w:pos="9062"/>
            </w:tabs>
            <w:rPr>
              <w:rFonts w:eastAsiaTheme="minorEastAsia"/>
              <w:noProof/>
              <w:lang w:eastAsia="nl-NL"/>
            </w:rPr>
          </w:pPr>
          <w:hyperlink w:anchor="_Toc129698344" w:history="1">
            <w:r w:rsidR="00651066" w:rsidRPr="00CE1F86">
              <w:rPr>
                <w:rStyle w:val="Hyperlink"/>
                <w:rFonts w:cstheme="minorHAnsi"/>
                <w:noProof/>
                <w:snapToGrid w:val="0"/>
                <w:w w:val="0"/>
              </w:rPr>
              <w:t>2.3.</w:t>
            </w:r>
            <w:r w:rsidR="00651066">
              <w:rPr>
                <w:rFonts w:eastAsiaTheme="minorEastAsia"/>
                <w:noProof/>
                <w:lang w:eastAsia="nl-NL"/>
              </w:rPr>
              <w:tab/>
            </w:r>
            <w:r w:rsidR="00651066" w:rsidRPr="00CE1F86">
              <w:rPr>
                <w:rStyle w:val="Hyperlink"/>
                <w:rFonts w:cstheme="minorHAnsi"/>
                <w:noProof/>
              </w:rPr>
              <w:t>(Mogelijke) nieuwe maatregelen</w:t>
            </w:r>
            <w:r w:rsidR="00651066">
              <w:rPr>
                <w:noProof/>
                <w:webHidden/>
              </w:rPr>
              <w:tab/>
            </w:r>
            <w:r w:rsidR="00651066">
              <w:rPr>
                <w:noProof/>
                <w:webHidden/>
              </w:rPr>
              <w:fldChar w:fldCharType="begin"/>
            </w:r>
            <w:r w:rsidR="00651066">
              <w:rPr>
                <w:noProof/>
                <w:webHidden/>
              </w:rPr>
              <w:instrText xml:space="preserve"> PAGEREF _Toc129698344 \h </w:instrText>
            </w:r>
            <w:r w:rsidR="00651066">
              <w:rPr>
                <w:noProof/>
                <w:webHidden/>
              </w:rPr>
            </w:r>
            <w:r w:rsidR="00651066">
              <w:rPr>
                <w:noProof/>
                <w:webHidden/>
              </w:rPr>
              <w:fldChar w:fldCharType="separate"/>
            </w:r>
            <w:r w:rsidR="00D8682A">
              <w:rPr>
                <w:noProof/>
                <w:webHidden/>
              </w:rPr>
              <w:t>4</w:t>
            </w:r>
            <w:r w:rsidR="00651066">
              <w:rPr>
                <w:noProof/>
                <w:webHidden/>
              </w:rPr>
              <w:fldChar w:fldCharType="end"/>
            </w:r>
          </w:hyperlink>
        </w:p>
        <w:p w14:paraId="6562037F" w14:textId="2DF1152C" w:rsidR="00651066" w:rsidRDefault="00000000">
          <w:pPr>
            <w:pStyle w:val="Inhopg2"/>
            <w:tabs>
              <w:tab w:val="left" w:pos="880"/>
              <w:tab w:val="right" w:leader="dot" w:pos="9062"/>
            </w:tabs>
            <w:rPr>
              <w:rFonts w:eastAsiaTheme="minorEastAsia"/>
              <w:noProof/>
              <w:lang w:eastAsia="nl-NL"/>
            </w:rPr>
          </w:pPr>
          <w:hyperlink w:anchor="_Toc129698345" w:history="1">
            <w:r w:rsidR="00651066" w:rsidRPr="00CE1F86">
              <w:rPr>
                <w:rStyle w:val="Hyperlink"/>
                <w:rFonts w:cstheme="minorHAnsi"/>
                <w:noProof/>
                <w:snapToGrid w:val="0"/>
                <w:w w:val="0"/>
              </w:rPr>
              <w:t>2.4.</w:t>
            </w:r>
            <w:r w:rsidR="00651066">
              <w:rPr>
                <w:rFonts w:eastAsiaTheme="minorEastAsia"/>
                <w:noProof/>
                <w:lang w:eastAsia="nl-NL"/>
              </w:rPr>
              <w:tab/>
            </w:r>
            <w:r w:rsidR="00651066" w:rsidRPr="00CE1F86">
              <w:rPr>
                <w:rStyle w:val="Hyperlink"/>
                <w:rFonts w:cstheme="minorHAnsi"/>
                <w:noProof/>
              </w:rPr>
              <w:t>Initiatieven</w:t>
            </w:r>
            <w:r w:rsidR="00651066">
              <w:rPr>
                <w:noProof/>
                <w:webHidden/>
              </w:rPr>
              <w:tab/>
            </w:r>
            <w:r w:rsidR="00651066">
              <w:rPr>
                <w:noProof/>
                <w:webHidden/>
              </w:rPr>
              <w:fldChar w:fldCharType="begin"/>
            </w:r>
            <w:r w:rsidR="00651066">
              <w:rPr>
                <w:noProof/>
                <w:webHidden/>
              </w:rPr>
              <w:instrText xml:space="preserve"> PAGEREF _Toc129698345 \h </w:instrText>
            </w:r>
            <w:r w:rsidR="00651066">
              <w:rPr>
                <w:noProof/>
                <w:webHidden/>
              </w:rPr>
            </w:r>
            <w:r w:rsidR="00651066">
              <w:rPr>
                <w:noProof/>
                <w:webHidden/>
              </w:rPr>
              <w:fldChar w:fldCharType="separate"/>
            </w:r>
            <w:r w:rsidR="00D8682A">
              <w:rPr>
                <w:noProof/>
                <w:webHidden/>
              </w:rPr>
              <w:t>4</w:t>
            </w:r>
            <w:r w:rsidR="00651066">
              <w:rPr>
                <w:noProof/>
                <w:webHidden/>
              </w:rPr>
              <w:fldChar w:fldCharType="end"/>
            </w:r>
          </w:hyperlink>
        </w:p>
        <w:p w14:paraId="7C2CFFB7" w14:textId="0D823DB1" w:rsidR="00651066" w:rsidRDefault="00000000">
          <w:pPr>
            <w:pStyle w:val="Inhopg2"/>
            <w:tabs>
              <w:tab w:val="left" w:pos="880"/>
              <w:tab w:val="right" w:leader="dot" w:pos="9062"/>
            </w:tabs>
            <w:rPr>
              <w:rFonts w:eastAsiaTheme="minorEastAsia"/>
              <w:noProof/>
              <w:lang w:eastAsia="nl-NL"/>
            </w:rPr>
          </w:pPr>
          <w:hyperlink w:anchor="_Toc129698346" w:history="1">
            <w:r w:rsidR="00651066" w:rsidRPr="00CE1F86">
              <w:rPr>
                <w:rStyle w:val="Hyperlink"/>
                <w:rFonts w:cstheme="minorHAnsi"/>
                <w:noProof/>
                <w:snapToGrid w:val="0"/>
                <w:w w:val="0"/>
              </w:rPr>
              <w:t>2.5.</w:t>
            </w:r>
            <w:r w:rsidR="00651066">
              <w:rPr>
                <w:rFonts w:eastAsiaTheme="minorEastAsia"/>
                <w:noProof/>
                <w:lang w:eastAsia="nl-NL"/>
              </w:rPr>
              <w:tab/>
            </w:r>
            <w:r w:rsidR="00651066" w:rsidRPr="00CE1F86">
              <w:rPr>
                <w:rStyle w:val="Hyperlink"/>
                <w:rFonts w:cstheme="minorHAnsi"/>
                <w:noProof/>
              </w:rPr>
              <w:t>Lopende initiatieven</w:t>
            </w:r>
            <w:r w:rsidR="00651066">
              <w:rPr>
                <w:noProof/>
                <w:webHidden/>
              </w:rPr>
              <w:tab/>
            </w:r>
            <w:r w:rsidR="00651066">
              <w:rPr>
                <w:noProof/>
                <w:webHidden/>
              </w:rPr>
              <w:fldChar w:fldCharType="begin"/>
            </w:r>
            <w:r w:rsidR="00651066">
              <w:rPr>
                <w:noProof/>
                <w:webHidden/>
              </w:rPr>
              <w:instrText xml:space="preserve"> PAGEREF _Toc129698346 \h </w:instrText>
            </w:r>
            <w:r w:rsidR="00651066">
              <w:rPr>
                <w:noProof/>
                <w:webHidden/>
              </w:rPr>
            </w:r>
            <w:r w:rsidR="00651066">
              <w:rPr>
                <w:noProof/>
                <w:webHidden/>
              </w:rPr>
              <w:fldChar w:fldCharType="separate"/>
            </w:r>
            <w:r w:rsidR="00D8682A">
              <w:rPr>
                <w:noProof/>
                <w:webHidden/>
              </w:rPr>
              <w:t>5</w:t>
            </w:r>
            <w:r w:rsidR="00651066">
              <w:rPr>
                <w:noProof/>
                <w:webHidden/>
              </w:rPr>
              <w:fldChar w:fldCharType="end"/>
            </w:r>
          </w:hyperlink>
        </w:p>
        <w:p w14:paraId="655B14DA" w14:textId="0EE94C74" w:rsidR="00651066" w:rsidRDefault="00000000">
          <w:pPr>
            <w:pStyle w:val="Inhopg2"/>
            <w:tabs>
              <w:tab w:val="left" w:pos="880"/>
              <w:tab w:val="right" w:leader="dot" w:pos="9062"/>
            </w:tabs>
            <w:rPr>
              <w:rFonts w:eastAsiaTheme="minorEastAsia"/>
              <w:noProof/>
              <w:lang w:eastAsia="nl-NL"/>
            </w:rPr>
          </w:pPr>
          <w:hyperlink w:anchor="_Toc129698347" w:history="1">
            <w:r w:rsidR="00651066" w:rsidRPr="00CE1F86">
              <w:rPr>
                <w:rStyle w:val="Hyperlink"/>
                <w:rFonts w:cstheme="minorHAnsi"/>
                <w:noProof/>
                <w:snapToGrid w:val="0"/>
                <w:w w:val="0"/>
              </w:rPr>
              <w:t>2.6.</w:t>
            </w:r>
            <w:r w:rsidR="00651066">
              <w:rPr>
                <w:rFonts w:eastAsiaTheme="minorEastAsia"/>
                <w:noProof/>
                <w:lang w:eastAsia="nl-NL"/>
              </w:rPr>
              <w:tab/>
            </w:r>
            <w:r w:rsidR="00651066" w:rsidRPr="00CE1F86">
              <w:rPr>
                <w:rStyle w:val="Hyperlink"/>
                <w:rFonts w:cstheme="minorHAnsi"/>
                <w:noProof/>
              </w:rPr>
              <w:t>Nieuwe deelnames/ mogelijke deelnames</w:t>
            </w:r>
            <w:r w:rsidR="00651066">
              <w:rPr>
                <w:noProof/>
                <w:webHidden/>
              </w:rPr>
              <w:tab/>
            </w:r>
            <w:r w:rsidR="00651066">
              <w:rPr>
                <w:noProof/>
                <w:webHidden/>
              </w:rPr>
              <w:fldChar w:fldCharType="begin"/>
            </w:r>
            <w:r w:rsidR="00651066">
              <w:rPr>
                <w:noProof/>
                <w:webHidden/>
              </w:rPr>
              <w:instrText xml:space="preserve"> PAGEREF _Toc129698347 \h </w:instrText>
            </w:r>
            <w:r w:rsidR="00651066">
              <w:rPr>
                <w:noProof/>
                <w:webHidden/>
              </w:rPr>
            </w:r>
            <w:r w:rsidR="00651066">
              <w:rPr>
                <w:noProof/>
                <w:webHidden/>
              </w:rPr>
              <w:fldChar w:fldCharType="separate"/>
            </w:r>
            <w:r w:rsidR="00D8682A">
              <w:rPr>
                <w:noProof/>
                <w:webHidden/>
              </w:rPr>
              <w:t>5</w:t>
            </w:r>
            <w:r w:rsidR="00651066">
              <w:rPr>
                <w:noProof/>
                <w:webHidden/>
              </w:rPr>
              <w:fldChar w:fldCharType="end"/>
            </w:r>
          </w:hyperlink>
        </w:p>
        <w:p w14:paraId="723BD552" w14:textId="12958AC8" w:rsidR="00651066" w:rsidRDefault="00000000">
          <w:pPr>
            <w:pStyle w:val="Inhopg2"/>
            <w:tabs>
              <w:tab w:val="left" w:pos="880"/>
              <w:tab w:val="right" w:leader="dot" w:pos="9062"/>
            </w:tabs>
            <w:rPr>
              <w:rFonts w:eastAsiaTheme="minorEastAsia"/>
              <w:noProof/>
              <w:lang w:eastAsia="nl-NL"/>
            </w:rPr>
          </w:pPr>
          <w:hyperlink w:anchor="_Toc129698348" w:history="1">
            <w:r w:rsidR="00651066" w:rsidRPr="00CE1F86">
              <w:rPr>
                <w:rStyle w:val="Hyperlink"/>
                <w:rFonts w:cstheme="minorHAnsi"/>
                <w:noProof/>
                <w:snapToGrid w:val="0"/>
                <w:w w:val="0"/>
              </w:rPr>
              <w:t>2.7.</w:t>
            </w:r>
            <w:r w:rsidR="00651066">
              <w:rPr>
                <w:rFonts w:eastAsiaTheme="minorEastAsia"/>
                <w:noProof/>
                <w:lang w:eastAsia="nl-NL"/>
              </w:rPr>
              <w:tab/>
            </w:r>
            <w:r w:rsidR="00651066" w:rsidRPr="00CE1F86">
              <w:rPr>
                <w:rStyle w:val="Hyperlink"/>
                <w:rFonts w:cstheme="minorHAnsi"/>
                <w:noProof/>
              </w:rPr>
              <w:t>Projecten met gunningvoordeel</w:t>
            </w:r>
            <w:r w:rsidR="00651066">
              <w:rPr>
                <w:noProof/>
                <w:webHidden/>
              </w:rPr>
              <w:tab/>
            </w:r>
            <w:r w:rsidR="00651066">
              <w:rPr>
                <w:noProof/>
                <w:webHidden/>
              </w:rPr>
              <w:fldChar w:fldCharType="begin"/>
            </w:r>
            <w:r w:rsidR="00651066">
              <w:rPr>
                <w:noProof/>
                <w:webHidden/>
              </w:rPr>
              <w:instrText xml:space="preserve"> PAGEREF _Toc129698348 \h </w:instrText>
            </w:r>
            <w:r w:rsidR="00651066">
              <w:rPr>
                <w:noProof/>
                <w:webHidden/>
              </w:rPr>
            </w:r>
            <w:r w:rsidR="00651066">
              <w:rPr>
                <w:noProof/>
                <w:webHidden/>
              </w:rPr>
              <w:fldChar w:fldCharType="separate"/>
            </w:r>
            <w:r w:rsidR="00D8682A">
              <w:rPr>
                <w:noProof/>
                <w:webHidden/>
              </w:rPr>
              <w:t>5</w:t>
            </w:r>
            <w:r w:rsidR="00651066">
              <w:rPr>
                <w:noProof/>
                <w:webHidden/>
              </w:rPr>
              <w:fldChar w:fldCharType="end"/>
            </w:r>
          </w:hyperlink>
        </w:p>
        <w:p w14:paraId="7C739ABB" w14:textId="42E745B7" w:rsidR="00651066" w:rsidRDefault="00000000">
          <w:pPr>
            <w:pStyle w:val="Inhopg1"/>
            <w:tabs>
              <w:tab w:val="left" w:pos="440"/>
              <w:tab w:val="right" w:leader="dot" w:pos="9062"/>
            </w:tabs>
            <w:rPr>
              <w:rFonts w:eastAsiaTheme="minorEastAsia"/>
              <w:noProof/>
              <w:lang w:eastAsia="nl-NL"/>
            </w:rPr>
          </w:pPr>
          <w:hyperlink w:anchor="_Toc129698349" w:history="1">
            <w:r w:rsidR="00651066" w:rsidRPr="00CE1F86">
              <w:rPr>
                <w:rStyle w:val="Hyperlink"/>
                <w:noProof/>
              </w:rPr>
              <w:t>3.</w:t>
            </w:r>
            <w:r w:rsidR="00651066">
              <w:rPr>
                <w:rFonts w:eastAsiaTheme="minorEastAsia"/>
                <w:noProof/>
                <w:lang w:eastAsia="nl-NL"/>
              </w:rPr>
              <w:tab/>
            </w:r>
            <w:r w:rsidR="00651066" w:rsidRPr="00CE1F86">
              <w:rPr>
                <w:rStyle w:val="Hyperlink"/>
                <w:noProof/>
              </w:rPr>
              <w:t>Communicatie</w:t>
            </w:r>
            <w:r w:rsidR="00651066">
              <w:rPr>
                <w:noProof/>
                <w:webHidden/>
              </w:rPr>
              <w:tab/>
            </w:r>
            <w:r w:rsidR="00651066">
              <w:rPr>
                <w:noProof/>
                <w:webHidden/>
              </w:rPr>
              <w:fldChar w:fldCharType="begin"/>
            </w:r>
            <w:r w:rsidR="00651066">
              <w:rPr>
                <w:noProof/>
                <w:webHidden/>
              </w:rPr>
              <w:instrText xml:space="preserve"> PAGEREF _Toc129698349 \h </w:instrText>
            </w:r>
            <w:r w:rsidR="00651066">
              <w:rPr>
                <w:noProof/>
                <w:webHidden/>
              </w:rPr>
            </w:r>
            <w:r w:rsidR="00651066">
              <w:rPr>
                <w:noProof/>
                <w:webHidden/>
              </w:rPr>
              <w:fldChar w:fldCharType="separate"/>
            </w:r>
            <w:r w:rsidR="00D8682A">
              <w:rPr>
                <w:noProof/>
                <w:webHidden/>
              </w:rPr>
              <w:t>5</w:t>
            </w:r>
            <w:r w:rsidR="00651066">
              <w:rPr>
                <w:noProof/>
                <w:webHidden/>
              </w:rPr>
              <w:fldChar w:fldCharType="end"/>
            </w:r>
          </w:hyperlink>
        </w:p>
        <w:p w14:paraId="24CDC768" w14:textId="7A03E028" w:rsidR="00071E6B" w:rsidRPr="00071E6B" w:rsidRDefault="00071E6B">
          <w:pPr>
            <w:rPr>
              <w:rFonts w:cstheme="minorHAnsi"/>
            </w:rPr>
          </w:pPr>
          <w:r w:rsidRPr="00462EAC">
            <w:rPr>
              <w:rFonts w:cstheme="minorHAnsi"/>
              <w:b/>
              <w:bCs/>
              <w:sz w:val="18"/>
              <w:szCs w:val="18"/>
            </w:rPr>
            <w:fldChar w:fldCharType="end"/>
          </w:r>
        </w:p>
      </w:sdtContent>
    </w:sdt>
    <w:p w14:paraId="0567A066" w14:textId="77777777" w:rsidR="00071E6B" w:rsidRPr="00071E6B" w:rsidRDefault="00071E6B" w:rsidP="00071E6B">
      <w:pPr>
        <w:pStyle w:val="ProjectTitel"/>
        <w:ind w:left="0"/>
        <w:rPr>
          <w:rFonts w:asciiTheme="minorHAnsi" w:hAnsiTheme="minorHAnsi" w:cstheme="minorHAnsi"/>
          <w:b/>
          <w:color w:val="auto"/>
          <w:sz w:val="16"/>
          <w:szCs w:val="16"/>
          <w:lang w:val="en-GB"/>
        </w:rPr>
      </w:pPr>
    </w:p>
    <w:p w14:paraId="738124B2" w14:textId="77777777" w:rsidR="00071E6B" w:rsidRPr="00071E6B" w:rsidRDefault="00071E6B">
      <w:pPr>
        <w:rPr>
          <w:rFonts w:cstheme="minorHAnsi"/>
        </w:rPr>
      </w:pPr>
      <w:r w:rsidRPr="00071E6B">
        <w:rPr>
          <w:rFonts w:cstheme="minorHAnsi"/>
        </w:rPr>
        <w:br w:type="page"/>
      </w:r>
    </w:p>
    <w:p w14:paraId="3C69B0FB" w14:textId="77777777" w:rsidR="00071E6B" w:rsidRPr="00071E6B" w:rsidRDefault="00071E6B" w:rsidP="00071E6B">
      <w:pPr>
        <w:pStyle w:val="Kop1"/>
        <w:pageBreakBefore/>
        <w:numPr>
          <w:ilvl w:val="0"/>
          <w:numId w:val="1"/>
        </w:numPr>
        <w:tabs>
          <w:tab w:val="num" w:pos="737"/>
        </w:tabs>
        <w:spacing w:before="0" w:after="252" w:line="252" w:lineRule="atLeast"/>
        <w:rPr>
          <w:rFonts w:asciiTheme="minorHAnsi" w:hAnsiTheme="minorHAnsi" w:cstheme="minorHAnsi"/>
          <w:b w:val="0"/>
          <w:color w:val="auto"/>
        </w:rPr>
      </w:pPr>
      <w:bookmarkStart w:id="0" w:name="_Toc441051192"/>
      <w:bookmarkStart w:id="1" w:name="_Toc129698336"/>
      <w:r w:rsidRPr="00071E6B">
        <w:rPr>
          <w:rFonts w:asciiTheme="minorHAnsi" w:hAnsiTheme="minorHAnsi" w:cstheme="minorHAnsi"/>
          <w:color w:val="auto"/>
        </w:rPr>
        <w:lastRenderedPageBreak/>
        <w:t>Reductiedoelstellingen</w:t>
      </w:r>
      <w:bookmarkEnd w:id="0"/>
      <w:bookmarkEnd w:id="1"/>
    </w:p>
    <w:p w14:paraId="3DB771D0" w14:textId="77777777" w:rsidR="00071E6B" w:rsidRPr="00100514" w:rsidRDefault="00071E6B" w:rsidP="00071E6B">
      <w:pPr>
        <w:rPr>
          <w:rFonts w:cstheme="minorHAnsi"/>
          <w:sz w:val="18"/>
          <w:szCs w:val="18"/>
        </w:rPr>
      </w:pPr>
      <w:r w:rsidRPr="00100514">
        <w:rPr>
          <w:rFonts w:cstheme="minorHAnsi"/>
          <w:sz w:val="18"/>
          <w:szCs w:val="18"/>
        </w:rPr>
        <w:t>De belangrijkste energieverbruikers zoals bepaald in de jaarbeoordeling zijn gebruikt om de reductiedoelstellingen vorm te geven. Om in de dagelijkse praktijk ook daadwerkelijk tot reducties te komen hebben de reductiedoelstellingen ook betrekking op de projecten.</w:t>
      </w:r>
    </w:p>
    <w:p w14:paraId="4196103B" w14:textId="77777777" w:rsidR="00071E6B" w:rsidRPr="00100514" w:rsidRDefault="00071E6B" w:rsidP="00156160">
      <w:pPr>
        <w:rPr>
          <w:rFonts w:cstheme="minorHAnsi"/>
          <w:sz w:val="18"/>
          <w:szCs w:val="18"/>
        </w:rPr>
      </w:pPr>
      <w:r w:rsidRPr="00100514">
        <w:rPr>
          <w:rFonts w:cstheme="minorHAnsi"/>
          <w:sz w:val="18"/>
          <w:szCs w:val="18"/>
        </w:rPr>
        <w:t>Voor Scope 1 &amp; 2 zijn aparte reductiedoelstellingen opgesteld op bedrijfsniveau. In het volgende hoofdstuk beschrijft welke maatregelen er getroffen worden om deze reductiedoelstellingen te behalen binnen de organisatie en binnen de projecten.</w:t>
      </w:r>
    </w:p>
    <w:p w14:paraId="34F96ED7" w14:textId="77777777" w:rsidR="00071E6B" w:rsidRPr="00AA509B" w:rsidRDefault="00071E6B" w:rsidP="00071E6B">
      <w:pPr>
        <w:pStyle w:val="Kop2"/>
        <w:numPr>
          <w:ilvl w:val="1"/>
          <w:numId w:val="1"/>
        </w:numPr>
        <w:tabs>
          <w:tab w:val="num" w:pos="737"/>
        </w:tabs>
        <w:rPr>
          <w:rFonts w:asciiTheme="minorHAnsi" w:hAnsiTheme="minorHAnsi" w:cstheme="minorHAnsi"/>
          <w:sz w:val="18"/>
          <w:szCs w:val="18"/>
        </w:rPr>
      </w:pPr>
      <w:bookmarkStart w:id="2" w:name="_Toc441051193"/>
      <w:bookmarkStart w:id="3" w:name="_Toc129698337"/>
      <w:r w:rsidRPr="00AA509B">
        <w:rPr>
          <w:rFonts w:asciiTheme="minorHAnsi" w:hAnsiTheme="minorHAnsi" w:cstheme="minorHAnsi"/>
          <w:sz w:val="18"/>
          <w:szCs w:val="18"/>
        </w:rPr>
        <w:t>Bedrijfsdoelstelling</w:t>
      </w:r>
      <w:bookmarkEnd w:id="2"/>
      <w:bookmarkEnd w:id="3"/>
    </w:p>
    <w:p w14:paraId="601E0BEA" w14:textId="49F22E75" w:rsidR="00071E6B" w:rsidRDefault="00071E6B" w:rsidP="00AA509B">
      <w:pPr>
        <w:pStyle w:val="Geenafstand1"/>
        <w:rPr>
          <w:sz w:val="18"/>
          <w:szCs w:val="18"/>
        </w:rPr>
      </w:pPr>
      <w:r w:rsidRPr="00AA509B">
        <w:rPr>
          <w:sz w:val="18"/>
          <w:szCs w:val="18"/>
        </w:rPr>
        <w:t>De directie van</w:t>
      </w:r>
      <w:r w:rsidR="00C3376B">
        <w:rPr>
          <w:sz w:val="18"/>
          <w:szCs w:val="18"/>
        </w:rPr>
        <w:t>,</w:t>
      </w:r>
      <w:r w:rsidRPr="00AA509B">
        <w:rPr>
          <w:sz w:val="18"/>
          <w:szCs w:val="18"/>
        </w:rPr>
        <w:t xml:space="preserve"> </w:t>
      </w:r>
      <w:r w:rsidR="009B30A2" w:rsidRPr="00AA509B">
        <w:rPr>
          <w:sz w:val="18"/>
          <w:szCs w:val="18"/>
        </w:rPr>
        <w:t xml:space="preserve">Van Vuuren Elektrotechniek B.V. (hierna te noemen VVE) </w:t>
      </w:r>
      <w:r w:rsidRPr="00AA509B">
        <w:rPr>
          <w:sz w:val="18"/>
          <w:szCs w:val="18"/>
        </w:rPr>
        <w:t>heeft de volgende reductiedoelstelling</w:t>
      </w:r>
      <w:r w:rsidR="00156160">
        <w:rPr>
          <w:sz w:val="18"/>
          <w:szCs w:val="18"/>
        </w:rPr>
        <w:t>en</w:t>
      </w:r>
      <w:r w:rsidRPr="00AA509B">
        <w:rPr>
          <w:sz w:val="18"/>
          <w:szCs w:val="18"/>
        </w:rPr>
        <w:t xml:space="preserve"> gesteld:</w:t>
      </w:r>
    </w:p>
    <w:p w14:paraId="6AED1DA9" w14:textId="2597D076" w:rsidR="002D2AF3" w:rsidRDefault="002D2AF3" w:rsidP="00AA509B">
      <w:pPr>
        <w:pStyle w:val="Geenafstand1"/>
        <w:rPr>
          <w:sz w:val="18"/>
          <w:szCs w:val="18"/>
        </w:rPr>
      </w:pPr>
    </w:p>
    <w:p w14:paraId="4C9E6507" w14:textId="1B032CD6" w:rsidR="00A12F7D" w:rsidRPr="00CE0BD4" w:rsidRDefault="002D5924" w:rsidP="002D2AF3">
      <w:pPr>
        <w:pStyle w:val="Kop2"/>
        <w:numPr>
          <w:ilvl w:val="0"/>
          <w:numId w:val="23"/>
        </w:numPr>
      </w:pPr>
      <w:bookmarkStart w:id="4" w:name="_Toc129698338"/>
      <w:r>
        <w:t>Sc</w:t>
      </w:r>
      <w:r w:rsidR="006B23E3">
        <w:rPr>
          <w:lang w:val="nl-NL"/>
        </w:rPr>
        <w:t xml:space="preserve">ope </w:t>
      </w:r>
      <w:r w:rsidR="00F14821">
        <w:rPr>
          <w:lang w:val="nl-NL"/>
        </w:rPr>
        <w:t>1</w:t>
      </w:r>
      <w:bookmarkEnd w:id="4"/>
    </w:p>
    <w:p w14:paraId="0A42D3DD" w14:textId="77777777" w:rsidR="00C4215B" w:rsidRPr="00972606" w:rsidRDefault="00C4215B" w:rsidP="00C4215B">
      <w:pPr>
        <w:pStyle w:val="Lijst"/>
        <w:numPr>
          <w:ilvl w:val="0"/>
          <w:numId w:val="0"/>
        </w:numPr>
        <w:tabs>
          <w:tab w:val="num" w:pos="420"/>
        </w:tabs>
        <w:rPr>
          <w:rFonts w:asciiTheme="minorHAnsi" w:hAnsiTheme="minorHAnsi" w:cstheme="minorHAnsi"/>
          <w:sz w:val="18"/>
          <w:szCs w:val="18"/>
        </w:rPr>
      </w:pPr>
      <w:r w:rsidRPr="00972606">
        <w:rPr>
          <w:rFonts w:asciiTheme="minorHAnsi" w:hAnsiTheme="minorHAnsi" w:cstheme="minorHAnsi"/>
          <w:sz w:val="18"/>
          <w:szCs w:val="18"/>
        </w:rPr>
        <w:t xml:space="preserve">Reductiedoelstelling Scope 1: </w:t>
      </w:r>
    </w:p>
    <w:p w14:paraId="40C674CA" w14:textId="0A92A772" w:rsidR="00C4215B" w:rsidRPr="00972606" w:rsidRDefault="00F872CF" w:rsidP="00C4215B">
      <w:pPr>
        <w:pStyle w:val="Lijst"/>
        <w:numPr>
          <w:ilvl w:val="0"/>
          <w:numId w:val="0"/>
        </w:numPr>
        <w:tabs>
          <w:tab w:val="left" w:pos="708"/>
        </w:tabs>
        <w:rPr>
          <w:rFonts w:asciiTheme="minorHAnsi" w:hAnsiTheme="minorHAnsi" w:cstheme="minorHAnsi"/>
          <w:sz w:val="18"/>
          <w:szCs w:val="18"/>
        </w:rPr>
      </w:pPr>
      <w:r>
        <w:rPr>
          <w:rFonts w:asciiTheme="minorHAnsi" w:hAnsiTheme="minorHAnsi" w:cstheme="minorHAnsi"/>
          <w:sz w:val="18"/>
          <w:szCs w:val="18"/>
        </w:rPr>
        <w:t>50</w:t>
      </w:r>
      <w:r w:rsidR="00C4215B" w:rsidRPr="00972606">
        <w:rPr>
          <w:rFonts w:asciiTheme="minorHAnsi" w:hAnsiTheme="minorHAnsi" w:cstheme="minorHAnsi"/>
          <w:sz w:val="18"/>
          <w:szCs w:val="18"/>
        </w:rPr>
        <w:t>% CO</w:t>
      </w:r>
      <w:r w:rsidR="00C4215B" w:rsidRPr="00972606">
        <w:rPr>
          <w:rFonts w:asciiTheme="minorHAnsi" w:hAnsiTheme="minorHAnsi" w:cstheme="minorHAnsi"/>
          <w:sz w:val="18"/>
          <w:szCs w:val="18"/>
          <w:vertAlign w:val="subscript"/>
        </w:rPr>
        <w:t>2</w:t>
      </w:r>
      <w:r w:rsidR="00C4215B" w:rsidRPr="00972606">
        <w:rPr>
          <w:rFonts w:asciiTheme="minorHAnsi" w:hAnsiTheme="minorHAnsi" w:cstheme="minorHAnsi"/>
          <w:sz w:val="18"/>
          <w:szCs w:val="18"/>
        </w:rPr>
        <w:t xml:space="preserve"> reductie gerelateerd aan omzet in 202</w:t>
      </w:r>
      <w:r w:rsidR="00E54F28">
        <w:rPr>
          <w:rFonts w:asciiTheme="minorHAnsi" w:hAnsiTheme="minorHAnsi" w:cstheme="minorHAnsi"/>
          <w:sz w:val="18"/>
          <w:szCs w:val="18"/>
        </w:rPr>
        <w:t>6</w:t>
      </w:r>
      <w:r w:rsidR="00C4215B" w:rsidRPr="00972606">
        <w:rPr>
          <w:rFonts w:asciiTheme="minorHAnsi" w:hAnsiTheme="minorHAnsi" w:cstheme="minorHAnsi"/>
          <w:sz w:val="18"/>
          <w:szCs w:val="18"/>
        </w:rPr>
        <w:t xml:space="preserve"> ten opzichte </w:t>
      </w:r>
      <w:r w:rsidR="00C4215B" w:rsidRPr="00F872CF">
        <w:rPr>
          <w:rFonts w:asciiTheme="minorHAnsi" w:hAnsiTheme="minorHAnsi" w:cstheme="minorHAnsi"/>
          <w:sz w:val="18"/>
          <w:szCs w:val="18"/>
        </w:rPr>
        <w:t>van 20</w:t>
      </w:r>
      <w:r w:rsidRPr="00F872CF">
        <w:rPr>
          <w:rFonts w:asciiTheme="minorHAnsi" w:hAnsiTheme="minorHAnsi" w:cstheme="minorHAnsi"/>
          <w:sz w:val="18"/>
          <w:szCs w:val="18"/>
        </w:rPr>
        <w:t>17</w:t>
      </w:r>
      <w:r w:rsidR="00C4215B" w:rsidRPr="00F872CF">
        <w:rPr>
          <w:rFonts w:asciiTheme="minorHAnsi" w:hAnsiTheme="minorHAnsi" w:cstheme="minorHAnsi"/>
          <w:sz w:val="18"/>
          <w:szCs w:val="18"/>
        </w:rPr>
        <w:t>.</w:t>
      </w:r>
    </w:p>
    <w:p w14:paraId="187B495E" w14:textId="7136A13E" w:rsidR="00C4215B" w:rsidRPr="00C4215B" w:rsidRDefault="00C4215B" w:rsidP="00C4215B">
      <w:pPr>
        <w:pStyle w:val="Lijst"/>
        <w:numPr>
          <w:ilvl w:val="0"/>
          <w:numId w:val="0"/>
        </w:numPr>
        <w:tabs>
          <w:tab w:val="left" w:pos="708"/>
        </w:tabs>
        <w:rPr>
          <w:rFonts w:asciiTheme="minorHAnsi" w:hAnsiTheme="minorHAnsi" w:cstheme="minorHAnsi"/>
          <w:sz w:val="18"/>
          <w:szCs w:val="18"/>
        </w:rPr>
      </w:pPr>
      <w:r w:rsidRPr="00972606">
        <w:rPr>
          <w:rFonts w:asciiTheme="minorHAnsi" w:hAnsiTheme="minorHAnsi" w:cstheme="minorHAnsi"/>
          <w:sz w:val="18"/>
          <w:szCs w:val="18"/>
        </w:rPr>
        <w:t xml:space="preserve">Jaardoelstelling: </w:t>
      </w:r>
      <w:r w:rsidR="00972606" w:rsidRPr="00972606">
        <w:rPr>
          <w:rFonts w:asciiTheme="minorHAnsi" w:hAnsiTheme="minorHAnsi" w:cstheme="minorHAnsi"/>
          <w:sz w:val="18"/>
          <w:szCs w:val="18"/>
        </w:rPr>
        <w:t>5</w:t>
      </w:r>
      <w:r w:rsidRPr="00972606">
        <w:rPr>
          <w:rFonts w:asciiTheme="minorHAnsi" w:hAnsiTheme="minorHAnsi" w:cstheme="minorHAnsi"/>
          <w:sz w:val="18"/>
          <w:szCs w:val="18"/>
        </w:rPr>
        <w:t>% CO</w:t>
      </w:r>
      <w:r w:rsidRPr="00972606">
        <w:rPr>
          <w:rFonts w:asciiTheme="minorHAnsi" w:hAnsiTheme="minorHAnsi" w:cstheme="minorHAnsi"/>
          <w:sz w:val="18"/>
          <w:szCs w:val="18"/>
          <w:vertAlign w:val="subscript"/>
        </w:rPr>
        <w:t>2</w:t>
      </w:r>
      <w:r w:rsidRPr="00972606">
        <w:rPr>
          <w:rFonts w:asciiTheme="minorHAnsi" w:hAnsiTheme="minorHAnsi" w:cstheme="minorHAnsi"/>
          <w:sz w:val="18"/>
          <w:szCs w:val="18"/>
        </w:rPr>
        <w:t xml:space="preserve"> reductie per jaar.</w:t>
      </w:r>
      <w:r w:rsidRPr="00C4215B">
        <w:rPr>
          <w:rFonts w:asciiTheme="minorHAnsi" w:hAnsiTheme="minorHAnsi" w:cstheme="minorHAnsi"/>
          <w:sz w:val="18"/>
          <w:szCs w:val="18"/>
        </w:rPr>
        <w:t xml:space="preserve"> </w:t>
      </w:r>
    </w:p>
    <w:p w14:paraId="16104C11" w14:textId="77777777" w:rsidR="00C4215B" w:rsidRPr="00156160" w:rsidRDefault="00C4215B" w:rsidP="002D2AF3">
      <w:pPr>
        <w:pStyle w:val="Geenafstand1"/>
        <w:rPr>
          <w:sz w:val="18"/>
          <w:szCs w:val="18"/>
        </w:rPr>
      </w:pPr>
    </w:p>
    <w:p w14:paraId="29FF8CA4" w14:textId="77777777" w:rsidR="002D2AF3" w:rsidRPr="00156160" w:rsidRDefault="002D2AF3" w:rsidP="002D2AF3">
      <w:pPr>
        <w:pStyle w:val="Lijst"/>
        <w:rPr>
          <w:rFonts w:asciiTheme="minorHAnsi" w:hAnsiTheme="minorHAnsi" w:cstheme="minorHAnsi"/>
          <w:sz w:val="18"/>
          <w:szCs w:val="18"/>
        </w:rPr>
      </w:pPr>
      <w:r w:rsidRPr="00156160">
        <w:rPr>
          <w:rFonts w:asciiTheme="minorHAnsi" w:hAnsiTheme="minorHAnsi" w:cstheme="minorHAnsi"/>
          <w:sz w:val="18"/>
          <w:szCs w:val="18"/>
        </w:rPr>
        <w:t>Deze reductiedoelstelling heeft betrekking op de volgende significante emissiestromen:</w:t>
      </w:r>
    </w:p>
    <w:p w14:paraId="4BC340E0" w14:textId="77777777" w:rsidR="002D2AF3" w:rsidRPr="00156160" w:rsidRDefault="002D2AF3" w:rsidP="002D2AF3">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Brandstofverbruik wagenpark en materieel</w:t>
      </w:r>
    </w:p>
    <w:p w14:paraId="1C9CAE4A" w14:textId="77777777" w:rsidR="002D2AF3" w:rsidRPr="00156160" w:rsidRDefault="002D2AF3" w:rsidP="002D2AF3">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Verwarming</w:t>
      </w:r>
    </w:p>
    <w:p w14:paraId="41D7095A" w14:textId="77777777" w:rsidR="002D2AF3" w:rsidRPr="00156160" w:rsidRDefault="002D2AF3" w:rsidP="002D2AF3">
      <w:pPr>
        <w:pStyle w:val="Lijst"/>
        <w:rPr>
          <w:rFonts w:asciiTheme="minorHAnsi" w:hAnsiTheme="minorHAnsi" w:cstheme="minorHAnsi"/>
          <w:sz w:val="18"/>
          <w:szCs w:val="18"/>
        </w:rPr>
      </w:pPr>
      <w:r w:rsidRPr="00156160">
        <w:rPr>
          <w:rFonts w:asciiTheme="minorHAnsi" w:hAnsiTheme="minorHAnsi" w:cstheme="minorHAnsi"/>
          <w:sz w:val="18"/>
          <w:szCs w:val="18"/>
        </w:rPr>
        <w:t>De doelstelling heeft op de volgende wijze betrekking op de projecten:</w:t>
      </w:r>
    </w:p>
    <w:p w14:paraId="718E8B92" w14:textId="77777777" w:rsidR="002D2AF3" w:rsidRPr="00156160" w:rsidRDefault="002D2AF3" w:rsidP="002D2AF3">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Het materieel wordt uitsluitend gebruikt in projecten;</w:t>
      </w:r>
    </w:p>
    <w:p w14:paraId="048D63FE" w14:textId="77777777" w:rsidR="002D2AF3" w:rsidRDefault="002D2AF3" w:rsidP="002D2AF3">
      <w:pPr>
        <w:pStyle w:val="Lijst"/>
        <w:numPr>
          <w:ilvl w:val="1"/>
          <w:numId w:val="2"/>
        </w:numPr>
        <w:rPr>
          <w:rFonts w:asciiTheme="minorHAnsi" w:hAnsiTheme="minorHAnsi" w:cstheme="minorHAnsi"/>
          <w:sz w:val="18"/>
          <w:szCs w:val="18"/>
        </w:rPr>
      </w:pPr>
      <w:r w:rsidRPr="00156160">
        <w:rPr>
          <w:rFonts w:asciiTheme="minorHAnsi" w:hAnsiTheme="minorHAnsi" w:cstheme="minorHAnsi"/>
          <w:sz w:val="18"/>
          <w:szCs w:val="18"/>
        </w:rPr>
        <w:t>Het wagenpark wordt voornamelijk gebruikt in projecten.</w:t>
      </w:r>
    </w:p>
    <w:p w14:paraId="765B5279" w14:textId="77777777" w:rsidR="005F6DE1" w:rsidRPr="00156160" w:rsidRDefault="005F6DE1" w:rsidP="005F6DE1">
      <w:pPr>
        <w:pStyle w:val="Lijst"/>
        <w:numPr>
          <w:ilvl w:val="0"/>
          <w:numId w:val="0"/>
        </w:numPr>
        <w:ind w:left="714"/>
        <w:rPr>
          <w:rFonts w:asciiTheme="minorHAnsi" w:hAnsiTheme="minorHAnsi" w:cstheme="minorHAnsi"/>
          <w:sz w:val="18"/>
          <w:szCs w:val="18"/>
        </w:rPr>
      </w:pPr>
    </w:p>
    <w:p w14:paraId="3F41B5CE" w14:textId="0BA2F429" w:rsidR="002D2AF3" w:rsidRPr="00156160" w:rsidRDefault="002A604B" w:rsidP="002A604B">
      <w:pPr>
        <w:pStyle w:val="Lijst"/>
        <w:numPr>
          <w:ilvl w:val="0"/>
          <w:numId w:val="0"/>
        </w:numPr>
        <w:rPr>
          <w:rFonts w:asciiTheme="minorHAnsi" w:hAnsiTheme="minorHAnsi" w:cstheme="minorHAnsi"/>
          <w:sz w:val="18"/>
          <w:szCs w:val="18"/>
        </w:rPr>
      </w:pPr>
      <w:r>
        <w:rPr>
          <w:rFonts w:asciiTheme="minorHAnsi" w:hAnsiTheme="minorHAnsi" w:cstheme="minorHAnsi"/>
          <w:sz w:val="18"/>
          <w:szCs w:val="18"/>
        </w:rPr>
        <w:t>Er is voor d</w:t>
      </w:r>
      <w:r w:rsidR="001C50D4">
        <w:rPr>
          <w:rFonts w:asciiTheme="minorHAnsi" w:hAnsiTheme="minorHAnsi" w:cstheme="minorHAnsi"/>
          <w:sz w:val="18"/>
          <w:szCs w:val="18"/>
        </w:rPr>
        <w:t xml:space="preserve">it percentage reductie gekozen, omdat in het afgelopen jaar de omzet en manuren flink zijn gestegen. </w:t>
      </w:r>
      <w:r w:rsidR="00B943AA">
        <w:rPr>
          <w:rFonts w:asciiTheme="minorHAnsi" w:hAnsiTheme="minorHAnsi" w:cstheme="minorHAnsi"/>
          <w:sz w:val="18"/>
          <w:szCs w:val="18"/>
        </w:rPr>
        <w:t xml:space="preserve">De maatregelen die van Vuuren kan treffen worden steeds </w:t>
      </w:r>
      <w:r w:rsidR="001C08E7">
        <w:rPr>
          <w:rFonts w:asciiTheme="minorHAnsi" w:hAnsiTheme="minorHAnsi" w:cstheme="minorHAnsi"/>
          <w:sz w:val="18"/>
          <w:szCs w:val="18"/>
        </w:rPr>
        <w:t>geringer van aard.</w:t>
      </w:r>
    </w:p>
    <w:p w14:paraId="69F49D1B" w14:textId="7D146A01" w:rsidR="005A451C" w:rsidRPr="00E54F28" w:rsidRDefault="002D2AF3" w:rsidP="00E54F28">
      <w:pPr>
        <w:pStyle w:val="Kop2"/>
        <w:tabs>
          <w:tab w:val="clear" w:pos="737"/>
        </w:tabs>
        <w:ind w:left="0" w:firstLine="0"/>
        <w:rPr>
          <w:rFonts w:asciiTheme="minorHAnsi" w:hAnsiTheme="minorHAnsi" w:cstheme="minorHAnsi"/>
          <w:sz w:val="18"/>
          <w:szCs w:val="18"/>
        </w:rPr>
      </w:pPr>
      <w:bookmarkStart w:id="5" w:name="_Toc441051195"/>
      <w:bookmarkStart w:id="6" w:name="_Toc129698339"/>
      <w:r w:rsidRPr="00156160">
        <w:rPr>
          <w:rFonts w:asciiTheme="minorHAnsi" w:hAnsiTheme="minorHAnsi" w:cstheme="minorHAnsi"/>
          <w:sz w:val="18"/>
          <w:szCs w:val="18"/>
        </w:rPr>
        <w:t>Scope 2</w:t>
      </w:r>
      <w:bookmarkEnd w:id="5"/>
      <w:bookmarkEnd w:id="6"/>
    </w:p>
    <w:p w14:paraId="4962B5EB" w14:textId="77777777" w:rsidR="005A451C" w:rsidRPr="005A451C" w:rsidRDefault="005A451C" w:rsidP="005A451C">
      <w:pPr>
        <w:pStyle w:val="Lijst"/>
        <w:numPr>
          <w:ilvl w:val="0"/>
          <w:numId w:val="0"/>
        </w:numPr>
        <w:tabs>
          <w:tab w:val="num" w:pos="420"/>
        </w:tabs>
        <w:rPr>
          <w:rFonts w:asciiTheme="minorHAnsi" w:hAnsiTheme="minorHAnsi" w:cstheme="minorHAnsi"/>
          <w:sz w:val="18"/>
          <w:szCs w:val="18"/>
        </w:rPr>
      </w:pPr>
      <w:r w:rsidRPr="005A451C">
        <w:rPr>
          <w:rFonts w:asciiTheme="minorHAnsi" w:hAnsiTheme="minorHAnsi" w:cstheme="minorHAnsi"/>
          <w:sz w:val="18"/>
          <w:szCs w:val="18"/>
        </w:rPr>
        <w:t xml:space="preserve">Reductiedoelstelling Scope 2: </w:t>
      </w:r>
    </w:p>
    <w:p w14:paraId="6AE9D49B" w14:textId="364D0F95" w:rsidR="005A451C" w:rsidRPr="005A451C" w:rsidRDefault="00FE5028" w:rsidP="00BA099E">
      <w:pPr>
        <w:pStyle w:val="Lijst"/>
        <w:numPr>
          <w:ilvl w:val="0"/>
          <w:numId w:val="0"/>
        </w:numPr>
        <w:tabs>
          <w:tab w:val="left" w:pos="708"/>
        </w:tabs>
        <w:rPr>
          <w:rFonts w:asciiTheme="minorHAnsi" w:hAnsiTheme="minorHAnsi" w:cstheme="minorHAnsi"/>
          <w:sz w:val="18"/>
          <w:szCs w:val="18"/>
        </w:rPr>
      </w:pPr>
      <w:r>
        <w:rPr>
          <w:rFonts w:asciiTheme="minorHAnsi" w:hAnsiTheme="minorHAnsi" w:cstheme="minorHAnsi"/>
          <w:sz w:val="18"/>
          <w:szCs w:val="18"/>
        </w:rPr>
        <w:t>90</w:t>
      </w:r>
      <w:r w:rsidR="005A451C" w:rsidRPr="005A451C">
        <w:rPr>
          <w:rFonts w:asciiTheme="minorHAnsi" w:hAnsiTheme="minorHAnsi" w:cstheme="minorHAnsi"/>
          <w:sz w:val="18"/>
          <w:szCs w:val="18"/>
        </w:rPr>
        <w:t>% CO</w:t>
      </w:r>
      <w:r w:rsidR="005A451C" w:rsidRPr="005A451C">
        <w:rPr>
          <w:rFonts w:asciiTheme="minorHAnsi" w:hAnsiTheme="minorHAnsi" w:cstheme="minorHAnsi"/>
          <w:sz w:val="18"/>
          <w:szCs w:val="18"/>
          <w:vertAlign w:val="subscript"/>
        </w:rPr>
        <w:t xml:space="preserve">2 </w:t>
      </w:r>
      <w:r w:rsidR="005A451C" w:rsidRPr="005A451C">
        <w:rPr>
          <w:rFonts w:asciiTheme="minorHAnsi" w:hAnsiTheme="minorHAnsi" w:cstheme="minorHAnsi"/>
          <w:sz w:val="18"/>
          <w:szCs w:val="18"/>
        </w:rPr>
        <w:t>reductie gerelateerd aan omzet in 202</w:t>
      </w:r>
      <w:r w:rsidR="00E54F28">
        <w:rPr>
          <w:rFonts w:asciiTheme="minorHAnsi" w:hAnsiTheme="minorHAnsi" w:cstheme="minorHAnsi"/>
          <w:sz w:val="18"/>
          <w:szCs w:val="18"/>
        </w:rPr>
        <w:t>6</w:t>
      </w:r>
      <w:r w:rsidR="005A451C" w:rsidRPr="005A451C">
        <w:rPr>
          <w:rFonts w:asciiTheme="minorHAnsi" w:hAnsiTheme="minorHAnsi" w:cstheme="minorHAnsi"/>
          <w:sz w:val="18"/>
          <w:szCs w:val="18"/>
        </w:rPr>
        <w:t xml:space="preserve"> ten opzichte </w:t>
      </w:r>
      <w:r w:rsidR="005A451C" w:rsidRPr="00FE5028">
        <w:rPr>
          <w:rFonts w:asciiTheme="minorHAnsi" w:hAnsiTheme="minorHAnsi" w:cstheme="minorHAnsi"/>
          <w:sz w:val="18"/>
          <w:szCs w:val="18"/>
        </w:rPr>
        <w:t>van 20</w:t>
      </w:r>
      <w:r w:rsidR="00E610A7" w:rsidRPr="00FE5028">
        <w:rPr>
          <w:rFonts w:asciiTheme="minorHAnsi" w:hAnsiTheme="minorHAnsi" w:cstheme="minorHAnsi"/>
          <w:sz w:val="18"/>
          <w:szCs w:val="18"/>
        </w:rPr>
        <w:t>17</w:t>
      </w:r>
      <w:r w:rsidR="005A451C" w:rsidRPr="005A451C">
        <w:rPr>
          <w:rFonts w:asciiTheme="minorHAnsi" w:hAnsiTheme="minorHAnsi" w:cstheme="minorHAnsi"/>
          <w:sz w:val="18"/>
          <w:szCs w:val="18"/>
        </w:rPr>
        <w:t xml:space="preserve"> gemeten a.d.h.v. omzet.</w:t>
      </w:r>
    </w:p>
    <w:p w14:paraId="7385EAE2" w14:textId="44C8BEC9" w:rsidR="00E2454E" w:rsidRDefault="005A451C" w:rsidP="00BA099E">
      <w:pPr>
        <w:pStyle w:val="Lijst"/>
        <w:numPr>
          <w:ilvl w:val="0"/>
          <w:numId w:val="0"/>
        </w:numPr>
        <w:tabs>
          <w:tab w:val="left" w:pos="708"/>
        </w:tabs>
        <w:rPr>
          <w:rFonts w:asciiTheme="minorHAnsi" w:hAnsiTheme="minorHAnsi" w:cstheme="minorHAnsi"/>
          <w:sz w:val="18"/>
          <w:szCs w:val="18"/>
        </w:rPr>
      </w:pPr>
      <w:r w:rsidRPr="005A451C">
        <w:rPr>
          <w:rFonts w:asciiTheme="minorHAnsi" w:hAnsiTheme="minorHAnsi" w:cstheme="minorHAnsi"/>
          <w:sz w:val="18"/>
          <w:szCs w:val="18"/>
        </w:rPr>
        <w:t xml:space="preserve">Jaardoelstelling: </w:t>
      </w:r>
      <w:r w:rsidR="0033556B">
        <w:rPr>
          <w:rFonts w:asciiTheme="minorHAnsi" w:hAnsiTheme="minorHAnsi" w:cstheme="minorHAnsi"/>
          <w:sz w:val="18"/>
          <w:szCs w:val="18"/>
        </w:rPr>
        <w:t>3</w:t>
      </w:r>
      <w:r w:rsidRPr="005A451C">
        <w:rPr>
          <w:rFonts w:asciiTheme="minorHAnsi" w:hAnsiTheme="minorHAnsi" w:cstheme="minorHAnsi"/>
          <w:sz w:val="18"/>
          <w:szCs w:val="18"/>
        </w:rPr>
        <w:t xml:space="preserve">% </w:t>
      </w:r>
      <w:r w:rsidR="00594B32" w:rsidRPr="00972606">
        <w:rPr>
          <w:rFonts w:asciiTheme="minorHAnsi" w:hAnsiTheme="minorHAnsi" w:cstheme="minorHAnsi"/>
          <w:sz w:val="18"/>
          <w:szCs w:val="18"/>
        </w:rPr>
        <w:t>CO</w:t>
      </w:r>
      <w:r w:rsidR="00594B32" w:rsidRPr="00972606">
        <w:rPr>
          <w:rFonts w:asciiTheme="minorHAnsi" w:hAnsiTheme="minorHAnsi" w:cstheme="minorHAnsi"/>
          <w:sz w:val="18"/>
          <w:szCs w:val="18"/>
          <w:vertAlign w:val="subscript"/>
        </w:rPr>
        <w:t>2</w:t>
      </w:r>
      <w:r w:rsidR="00594B32">
        <w:rPr>
          <w:rFonts w:asciiTheme="minorHAnsi" w:hAnsiTheme="minorHAnsi" w:cstheme="minorHAnsi"/>
          <w:sz w:val="18"/>
          <w:szCs w:val="18"/>
          <w:vertAlign w:val="subscript"/>
        </w:rPr>
        <w:t xml:space="preserve">  </w:t>
      </w:r>
      <w:r w:rsidR="00594B32">
        <w:rPr>
          <w:rFonts w:asciiTheme="minorHAnsi" w:hAnsiTheme="minorHAnsi" w:cstheme="minorHAnsi"/>
          <w:sz w:val="18"/>
          <w:szCs w:val="18"/>
        </w:rPr>
        <w:t>reductie per jaar.</w:t>
      </w:r>
    </w:p>
    <w:p w14:paraId="1AB525C9" w14:textId="77777777" w:rsidR="00BA099E" w:rsidRPr="00572A76" w:rsidRDefault="00BA099E" w:rsidP="00BA099E">
      <w:pPr>
        <w:pStyle w:val="Lijst"/>
        <w:numPr>
          <w:ilvl w:val="0"/>
          <w:numId w:val="0"/>
        </w:numPr>
        <w:tabs>
          <w:tab w:val="left" w:pos="708"/>
        </w:tabs>
        <w:rPr>
          <w:rFonts w:asciiTheme="minorHAnsi" w:hAnsiTheme="minorHAnsi" w:cstheme="minorHAnsi"/>
          <w:sz w:val="18"/>
          <w:szCs w:val="18"/>
        </w:rPr>
      </w:pPr>
    </w:p>
    <w:p w14:paraId="7EEF33F7" w14:textId="77777777" w:rsidR="002D2AF3" w:rsidRPr="00100514" w:rsidRDefault="002D2AF3" w:rsidP="002D2AF3">
      <w:pPr>
        <w:pStyle w:val="Lijst"/>
        <w:rPr>
          <w:rFonts w:asciiTheme="minorHAnsi" w:hAnsiTheme="minorHAnsi" w:cstheme="minorHAnsi"/>
          <w:sz w:val="18"/>
          <w:szCs w:val="18"/>
        </w:rPr>
      </w:pPr>
      <w:r w:rsidRPr="00100514">
        <w:rPr>
          <w:rFonts w:asciiTheme="minorHAnsi" w:hAnsiTheme="minorHAnsi" w:cstheme="minorHAnsi"/>
          <w:sz w:val="18"/>
          <w:szCs w:val="18"/>
        </w:rPr>
        <w:t>Deze reductiedoelstelling heeft betrekking op de volgende meest materiële emissies:</w:t>
      </w:r>
    </w:p>
    <w:p w14:paraId="39A97F18" w14:textId="77777777" w:rsidR="002D2AF3" w:rsidRPr="00100514" w:rsidRDefault="002D2AF3" w:rsidP="002D2AF3">
      <w:pPr>
        <w:pStyle w:val="Lijst"/>
        <w:numPr>
          <w:ilvl w:val="1"/>
          <w:numId w:val="2"/>
        </w:numPr>
        <w:rPr>
          <w:rFonts w:asciiTheme="minorHAnsi" w:hAnsiTheme="minorHAnsi" w:cstheme="minorHAnsi"/>
          <w:sz w:val="18"/>
          <w:szCs w:val="18"/>
        </w:rPr>
      </w:pPr>
      <w:r w:rsidRPr="00100514">
        <w:rPr>
          <w:rFonts w:asciiTheme="minorHAnsi" w:hAnsiTheme="minorHAnsi" w:cstheme="minorHAnsi"/>
          <w:sz w:val="18"/>
          <w:szCs w:val="18"/>
        </w:rPr>
        <w:t>Elektriciteit</w:t>
      </w:r>
    </w:p>
    <w:p w14:paraId="367D9901" w14:textId="77777777" w:rsidR="002D2AF3" w:rsidRPr="00100514" w:rsidRDefault="002D2AF3" w:rsidP="002D2AF3">
      <w:pPr>
        <w:pStyle w:val="Lijst"/>
        <w:rPr>
          <w:rFonts w:asciiTheme="minorHAnsi" w:hAnsiTheme="minorHAnsi" w:cstheme="minorHAnsi"/>
          <w:sz w:val="18"/>
          <w:szCs w:val="18"/>
        </w:rPr>
      </w:pPr>
      <w:r w:rsidRPr="00100514">
        <w:rPr>
          <w:rFonts w:asciiTheme="minorHAnsi" w:hAnsiTheme="minorHAnsi" w:cstheme="minorHAnsi"/>
          <w:sz w:val="18"/>
          <w:szCs w:val="18"/>
        </w:rPr>
        <w:t>De doelstelling heeft op de volgende wijze betrekking op de projecten:</w:t>
      </w:r>
    </w:p>
    <w:p w14:paraId="0B639AAD" w14:textId="77777777" w:rsidR="002D2AF3" w:rsidRDefault="002D2AF3" w:rsidP="002D2AF3">
      <w:pPr>
        <w:pStyle w:val="Lijst"/>
        <w:numPr>
          <w:ilvl w:val="1"/>
          <w:numId w:val="2"/>
        </w:numPr>
        <w:rPr>
          <w:rFonts w:asciiTheme="minorHAnsi" w:hAnsiTheme="minorHAnsi" w:cstheme="minorHAnsi"/>
          <w:sz w:val="18"/>
          <w:szCs w:val="18"/>
        </w:rPr>
      </w:pPr>
      <w:r w:rsidRPr="00100514">
        <w:rPr>
          <w:rFonts w:asciiTheme="minorHAnsi" w:hAnsiTheme="minorHAnsi" w:cstheme="minorHAnsi"/>
          <w:sz w:val="18"/>
          <w:szCs w:val="18"/>
        </w:rPr>
        <w:t>Elektriciteit wordt verbruikt in het kantoor ter voorbereiding van projecten en voor administratie(computers) en in de werkplaats voor onderhoud van het materieel welke uitsluitend op de projecten worden gebruikt.</w:t>
      </w:r>
    </w:p>
    <w:p w14:paraId="5EDDC710" w14:textId="77777777" w:rsidR="00D5037F" w:rsidRDefault="00D5037F" w:rsidP="003C16EB">
      <w:pPr>
        <w:pStyle w:val="Lijst"/>
        <w:numPr>
          <w:ilvl w:val="0"/>
          <w:numId w:val="0"/>
        </w:numPr>
        <w:ind w:left="499" w:hanging="357"/>
        <w:rPr>
          <w:sz w:val="18"/>
          <w:szCs w:val="18"/>
        </w:rPr>
      </w:pPr>
    </w:p>
    <w:p w14:paraId="2068F073" w14:textId="558082CE" w:rsidR="003C16EB" w:rsidRPr="00D5037F" w:rsidRDefault="003C16EB" w:rsidP="005F6DE1">
      <w:pPr>
        <w:pStyle w:val="Lijst"/>
        <w:numPr>
          <w:ilvl w:val="0"/>
          <w:numId w:val="0"/>
        </w:numPr>
        <w:ind w:left="499" w:hanging="357"/>
        <w:rPr>
          <w:sz w:val="18"/>
          <w:szCs w:val="18"/>
        </w:rPr>
      </w:pPr>
      <w:r w:rsidRPr="00D5037F">
        <w:rPr>
          <w:sz w:val="18"/>
          <w:szCs w:val="18"/>
        </w:rPr>
        <w:t>Er is voor dit percentage</w:t>
      </w:r>
      <w:r w:rsidR="001C50D4">
        <w:rPr>
          <w:sz w:val="18"/>
          <w:szCs w:val="18"/>
        </w:rPr>
        <w:t xml:space="preserve"> reductie</w:t>
      </w:r>
      <w:r w:rsidRPr="00D5037F">
        <w:rPr>
          <w:sz w:val="18"/>
          <w:szCs w:val="18"/>
        </w:rPr>
        <w:t xml:space="preserve"> gekozen, omdat van Vuuren </w:t>
      </w:r>
      <w:r w:rsidR="00CE6D17" w:rsidRPr="00D5037F">
        <w:rPr>
          <w:sz w:val="18"/>
          <w:szCs w:val="18"/>
        </w:rPr>
        <w:t xml:space="preserve">gaat verhuizen. </w:t>
      </w:r>
      <w:r w:rsidR="00D54322" w:rsidRPr="00D5037F">
        <w:rPr>
          <w:sz w:val="18"/>
          <w:szCs w:val="18"/>
        </w:rPr>
        <w:t>De voorkeur gaat uit naar een pand met</w:t>
      </w:r>
      <w:r w:rsidR="005F6DE1">
        <w:rPr>
          <w:sz w:val="18"/>
          <w:szCs w:val="18"/>
        </w:rPr>
        <w:t xml:space="preserve"> </w:t>
      </w:r>
      <w:r w:rsidR="00D54322" w:rsidRPr="00D5037F">
        <w:rPr>
          <w:sz w:val="18"/>
          <w:szCs w:val="18"/>
        </w:rPr>
        <w:t>groene</w:t>
      </w:r>
      <w:r w:rsidR="005F6DE1">
        <w:rPr>
          <w:sz w:val="18"/>
          <w:szCs w:val="18"/>
        </w:rPr>
        <w:t xml:space="preserve"> </w:t>
      </w:r>
      <w:r w:rsidR="00D54322" w:rsidRPr="00D5037F">
        <w:rPr>
          <w:sz w:val="18"/>
          <w:szCs w:val="18"/>
        </w:rPr>
        <w:t xml:space="preserve">stroom, maar het is onduidelijk </w:t>
      </w:r>
      <w:r w:rsidR="00D5037F" w:rsidRPr="00D5037F">
        <w:rPr>
          <w:sz w:val="18"/>
          <w:szCs w:val="18"/>
        </w:rPr>
        <w:t>of dit haalbaar is.</w:t>
      </w:r>
    </w:p>
    <w:p w14:paraId="07319420" w14:textId="77777777" w:rsidR="002D2AF3" w:rsidRPr="004518A6" w:rsidRDefault="002D2AF3" w:rsidP="002D2AF3">
      <w:pPr>
        <w:pStyle w:val="Lijst"/>
        <w:numPr>
          <w:ilvl w:val="0"/>
          <w:numId w:val="0"/>
        </w:numPr>
        <w:ind w:left="714"/>
        <w:rPr>
          <w:rFonts w:asciiTheme="minorHAnsi" w:hAnsiTheme="minorHAnsi" w:cstheme="minorHAnsi"/>
          <w:sz w:val="18"/>
          <w:szCs w:val="18"/>
        </w:rPr>
      </w:pPr>
    </w:p>
    <w:p w14:paraId="48486724" w14:textId="77777777" w:rsidR="004518A6" w:rsidRPr="004518A6" w:rsidRDefault="004518A6" w:rsidP="004518A6">
      <w:pPr>
        <w:pStyle w:val="Kop2"/>
        <w:rPr>
          <w:sz w:val="18"/>
          <w:szCs w:val="18"/>
        </w:rPr>
      </w:pPr>
      <w:bookmarkStart w:id="7" w:name="_Toc129698340"/>
      <w:r w:rsidRPr="004518A6">
        <w:rPr>
          <w:sz w:val="18"/>
          <w:szCs w:val="18"/>
        </w:rPr>
        <w:t>Scope 3</w:t>
      </w:r>
      <w:bookmarkEnd w:id="7"/>
      <w:r w:rsidRPr="004518A6">
        <w:rPr>
          <w:sz w:val="18"/>
          <w:szCs w:val="18"/>
        </w:rPr>
        <w:t xml:space="preserve"> </w:t>
      </w:r>
    </w:p>
    <w:p w14:paraId="127FCD97" w14:textId="051F5770" w:rsidR="009F3D48" w:rsidRDefault="004518A6" w:rsidP="002D5924">
      <w:pPr>
        <w:pStyle w:val="Lijst"/>
        <w:numPr>
          <w:ilvl w:val="0"/>
          <w:numId w:val="0"/>
        </w:numPr>
        <w:rPr>
          <w:sz w:val="18"/>
          <w:szCs w:val="18"/>
        </w:rPr>
      </w:pPr>
      <w:r w:rsidRPr="009A796F">
        <w:rPr>
          <w:sz w:val="18"/>
          <w:szCs w:val="18"/>
        </w:rPr>
        <w:t xml:space="preserve">De doelstelling is jaarlijks een CO2 besparing van </w:t>
      </w:r>
      <w:r w:rsidR="00396C08" w:rsidRPr="009A796F">
        <w:rPr>
          <w:sz w:val="18"/>
          <w:szCs w:val="18"/>
        </w:rPr>
        <w:t>ten minste 7</w:t>
      </w:r>
      <w:r w:rsidRPr="009A796F">
        <w:rPr>
          <w:sz w:val="18"/>
          <w:szCs w:val="18"/>
        </w:rPr>
        <w:t xml:space="preserve">0% gegenereerd door inzet van </w:t>
      </w:r>
      <w:r w:rsidR="00D74261" w:rsidRPr="009A796F">
        <w:rPr>
          <w:sz w:val="18"/>
          <w:szCs w:val="18"/>
        </w:rPr>
        <w:t>armaturen met automatische LED verlichting</w:t>
      </w:r>
      <w:r w:rsidRPr="009A796F">
        <w:rPr>
          <w:sz w:val="18"/>
          <w:szCs w:val="18"/>
        </w:rPr>
        <w:t xml:space="preserve"> tegenover reguliere </w:t>
      </w:r>
      <w:r w:rsidR="00327F95" w:rsidRPr="009A796F">
        <w:rPr>
          <w:sz w:val="18"/>
          <w:szCs w:val="18"/>
        </w:rPr>
        <w:t>verlichting</w:t>
      </w:r>
      <w:r w:rsidRPr="009A796F">
        <w:rPr>
          <w:sz w:val="18"/>
          <w:szCs w:val="18"/>
        </w:rPr>
        <w:t>. In de ketenanalyse zijn de CO2 emissies en bijbehorende maatregelen opgenomen. Deze zijn voldoende actueel.</w:t>
      </w:r>
      <w:r w:rsidR="00156822">
        <w:rPr>
          <w:sz w:val="18"/>
          <w:szCs w:val="18"/>
        </w:rPr>
        <w:t xml:space="preserve"> Voor volgend ja</w:t>
      </w:r>
      <w:r w:rsidR="00AE1349">
        <w:rPr>
          <w:sz w:val="18"/>
          <w:szCs w:val="18"/>
        </w:rPr>
        <w:t>ar wordt er gekeken of er een nieuwe ketenanalyse wordt opgesteld en/of de huidige ketenanalyse wordt geactualiseerd.</w:t>
      </w:r>
    </w:p>
    <w:p w14:paraId="19640862" w14:textId="77777777" w:rsidR="00061103" w:rsidRDefault="00061103" w:rsidP="002D5924">
      <w:pPr>
        <w:pStyle w:val="Lijst"/>
        <w:numPr>
          <w:ilvl w:val="0"/>
          <w:numId w:val="0"/>
        </w:numPr>
        <w:rPr>
          <w:sz w:val="18"/>
          <w:szCs w:val="18"/>
        </w:rPr>
      </w:pPr>
    </w:p>
    <w:p w14:paraId="4515FC39" w14:textId="77777777" w:rsidR="00061103" w:rsidRDefault="00061103" w:rsidP="002D5924">
      <w:pPr>
        <w:pStyle w:val="Lijst"/>
        <w:numPr>
          <w:ilvl w:val="0"/>
          <w:numId w:val="0"/>
        </w:numPr>
        <w:rPr>
          <w:sz w:val="18"/>
          <w:szCs w:val="18"/>
        </w:rPr>
      </w:pPr>
    </w:p>
    <w:p w14:paraId="09663248" w14:textId="77777777" w:rsidR="00061103" w:rsidRDefault="00061103" w:rsidP="002D5924">
      <w:pPr>
        <w:pStyle w:val="Lijst"/>
        <w:numPr>
          <w:ilvl w:val="0"/>
          <w:numId w:val="0"/>
        </w:numPr>
        <w:rPr>
          <w:sz w:val="18"/>
          <w:szCs w:val="18"/>
        </w:rPr>
      </w:pPr>
    </w:p>
    <w:p w14:paraId="49A23F2F" w14:textId="77777777" w:rsidR="00061103" w:rsidRPr="000C0387" w:rsidRDefault="00061103" w:rsidP="002D5924">
      <w:pPr>
        <w:pStyle w:val="Lijst"/>
        <w:numPr>
          <w:ilvl w:val="0"/>
          <w:numId w:val="0"/>
        </w:numPr>
        <w:rPr>
          <w:sz w:val="18"/>
          <w:szCs w:val="18"/>
        </w:rPr>
      </w:pPr>
    </w:p>
    <w:p w14:paraId="00ACD1AC" w14:textId="118B497F" w:rsidR="00A47895" w:rsidRPr="00A47895" w:rsidRDefault="00071E6B" w:rsidP="00A47895">
      <w:pPr>
        <w:pStyle w:val="Kop1"/>
        <w:numPr>
          <w:ilvl w:val="0"/>
          <w:numId w:val="1"/>
        </w:numPr>
        <w:rPr>
          <w:rFonts w:asciiTheme="minorHAnsi" w:hAnsiTheme="minorHAnsi"/>
          <w:color w:val="auto"/>
        </w:rPr>
      </w:pPr>
      <w:bookmarkStart w:id="8" w:name="_Toc129698341"/>
      <w:r w:rsidRPr="00100514">
        <w:rPr>
          <w:rFonts w:asciiTheme="minorHAnsi" w:hAnsiTheme="minorHAnsi"/>
          <w:color w:val="auto"/>
        </w:rPr>
        <w:lastRenderedPageBreak/>
        <w:t>Maatregelen en initiat</w:t>
      </w:r>
      <w:r w:rsidR="002D5924">
        <w:rPr>
          <w:rFonts w:asciiTheme="minorHAnsi" w:hAnsiTheme="minorHAnsi"/>
          <w:color w:val="auto"/>
        </w:rPr>
        <w:t>i</w:t>
      </w:r>
      <w:r w:rsidRPr="00100514">
        <w:rPr>
          <w:rFonts w:asciiTheme="minorHAnsi" w:hAnsiTheme="minorHAnsi"/>
          <w:color w:val="auto"/>
        </w:rPr>
        <w:t>even</w:t>
      </w:r>
      <w:bookmarkEnd w:id="8"/>
    </w:p>
    <w:p w14:paraId="060773C5" w14:textId="77777777" w:rsidR="00071E6B" w:rsidRPr="00100514" w:rsidRDefault="00071E6B" w:rsidP="00071E6B">
      <w:pPr>
        <w:pStyle w:val="Kop2"/>
        <w:rPr>
          <w:sz w:val="18"/>
          <w:szCs w:val="18"/>
          <w:lang w:val="nl-NL"/>
        </w:rPr>
      </w:pPr>
      <w:bookmarkStart w:id="9" w:name="_Toc129698342"/>
      <w:r w:rsidRPr="00100514">
        <w:rPr>
          <w:sz w:val="18"/>
          <w:szCs w:val="18"/>
          <w:lang w:val="nl-NL"/>
        </w:rPr>
        <w:t>2.1</w:t>
      </w:r>
      <w:r w:rsidRPr="00100514">
        <w:rPr>
          <w:sz w:val="18"/>
          <w:szCs w:val="18"/>
          <w:lang w:val="nl-NL"/>
        </w:rPr>
        <w:tab/>
        <w:t>Maatregelen</w:t>
      </w:r>
      <w:bookmarkEnd w:id="9"/>
    </w:p>
    <w:p w14:paraId="66F0F374" w14:textId="05FEBEFA" w:rsidR="00071E6B" w:rsidRDefault="00071E6B" w:rsidP="00071E6B">
      <w:pPr>
        <w:rPr>
          <w:rFonts w:cstheme="minorHAnsi"/>
          <w:sz w:val="18"/>
          <w:szCs w:val="18"/>
        </w:rPr>
      </w:pPr>
      <w:r w:rsidRPr="00100514">
        <w:rPr>
          <w:rFonts w:cstheme="minorHAnsi"/>
          <w:sz w:val="18"/>
          <w:szCs w:val="18"/>
        </w:rPr>
        <w:t xml:space="preserve">De maatregelen van </w:t>
      </w:r>
      <w:r w:rsidR="009B30A2">
        <w:rPr>
          <w:rFonts w:cstheme="minorHAnsi"/>
          <w:sz w:val="18"/>
          <w:szCs w:val="18"/>
        </w:rPr>
        <w:t>VVE</w:t>
      </w:r>
      <w:r w:rsidR="003C5ED2" w:rsidRPr="00100514">
        <w:rPr>
          <w:rFonts w:cstheme="minorHAnsi"/>
          <w:sz w:val="18"/>
          <w:szCs w:val="18"/>
        </w:rPr>
        <w:t xml:space="preserve"> </w:t>
      </w:r>
      <w:r w:rsidRPr="00100514">
        <w:rPr>
          <w:rFonts w:cstheme="minorHAnsi"/>
          <w:sz w:val="18"/>
          <w:szCs w:val="18"/>
        </w:rPr>
        <w:t xml:space="preserve">zijn opgenomen in de maatregelenlijst van SKAO. In deze lijst worden tevens voorgaande maatregelen als lopende maatregelen opgenomen. Indien geplande maatregelen niet opgenomen zijn in de huidige lijst worden deze toegevoegd. </w:t>
      </w:r>
      <w:r w:rsidR="00A14A02" w:rsidRPr="00100514">
        <w:rPr>
          <w:rFonts w:cstheme="minorHAnsi"/>
          <w:sz w:val="18"/>
          <w:szCs w:val="18"/>
        </w:rPr>
        <w:t>De KAM-coördinator is verantwoordelijk voor de uitvoering en status van de maatregelen.</w:t>
      </w:r>
      <w:r w:rsidRPr="00100514">
        <w:rPr>
          <w:rFonts w:cstheme="minorHAnsi"/>
          <w:sz w:val="18"/>
          <w:szCs w:val="18"/>
        </w:rPr>
        <w:t xml:space="preserve">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388"/>
        <w:gridCol w:w="1305"/>
        <w:gridCol w:w="1473"/>
        <w:gridCol w:w="1219"/>
        <w:gridCol w:w="1561"/>
      </w:tblGrid>
      <w:tr w:rsidR="00CD3869" w:rsidRPr="00A13C38" w14:paraId="147F7241" w14:textId="77777777">
        <w:trPr>
          <w:tblHeader/>
        </w:trPr>
        <w:tc>
          <w:tcPr>
            <w:tcW w:w="1172" w:type="pct"/>
            <w:shd w:val="clear" w:color="auto" w:fill="000000"/>
          </w:tcPr>
          <w:p w14:paraId="1FE9BEB3"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Maatregel</w:t>
            </w:r>
          </w:p>
        </w:tc>
        <w:tc>
          <w:tcPr>
            <w:tcW w:w="765" w:type="pct"/>
            <w:shd w:val="clear" w:color="auto" w:fill="000000"/>
          </w:tcPr>
          <w:p w14:paraId="65459D5C"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Verantwoordelijke</w:t>
            </w:r>
          </w:p>
        </w:tc>
        <w:tc>
          <w:tcPr>
            <w:tcW w:w="719" w:type="pct"/>
            <w:shd w:val="clear" w:color="auto" w:fill="000000"/>
          </w:tcPr>
          <w:p w14:paraId="3AB2C570"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Tijdsbestek</w:t>
            </w:r>
          </w:p>
        </w:tc>
        <w:tc>
          <w:tcPr>
            <w:tcW w:w="812" w:type="pct"/>
            <w:shd w:val="clear" w:color="auto" w:fill="000000"/>
          </w:tcPr>
          <w:p w14:paraId="774D2C8E"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Beschikbare middelen</w:t>
            </w:r>
          </w:p>
        </w:tc>
        <w:tc>
          <w:tcPr>
            <w:tcW w:w="672" w:type="pct"/>
            <w:shd w:val="clear" w:color="auto" w:fill="000000"/>
          </w:tcPr>
          <w:p w14:paraId="66B33FBD"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Verwachte reductie</w:t>
            </w:r>
          </w:p>
        </w:tc>
        <w:tc>
          <w:tcPr>
            <w:tcW w:w="860" w:type="pct"/>
            <w:shd w:val="clear" w:color="auto" w:fill="000000"/>
          </w:tcPr>
          <w:p w14:paraId="05A1351E" w14:textId="77777777" w:rsidR="00CD3869" w:rsidRPr="00A13C38" w:rsidRDefault="00CD3869">
            <w:pPr>
              <w:pStyle w:val="Geenafstand"/>
              <w:rPr>
                <w:rFonts w:ascii="Arial" w:hAnsi="Arial" w:cs="Arial"/>
                <w:b/>
                <w:sz w:val="16"/>
                <w:szCs w:val="16"/>
              </w:rPr>
            </w:pPr>
            <w:r w:rsidRPr="00A13C38">
              <w:rPr>
                <w:rFonts w:ascii="Arial" w:hAnsi="Arial" w:cs="Arial"/>
                <w:b/>
                <w:sz w:val="16"/>
                <w:szCs w:val="16"/>
              </w:rPr>
              <w:t>Verificatie</w:t>
            </w:r>
          </w:p>
        </w:tc>
      </w:tr>
      <w:tr w:rsidR="00CD3869" w:rsidRPr="00A13C38" w14:paraId="3B4662B8" w14:textId="77777777">
        <w:tc>
          <w:tcPr>
            <w:tcW w:w="1172" w:type="pct"/>
          </w:tcPr>
          <w:p w14:paraId="784EDD7C" w14:textId="77777777" w:rsidR="00CD3869" w:rsidRPr="00A13C38" w:rsidRDefault="00CD3869">
            <w:pPr>
              <w:pStyle w:val="Geenafstand"/>
              <w:rPr>
                <w:rFonts w:ascii="Arial" w:hAnsi="Arial" w:cs="Arial"/>
                <w:sz w:val="16"/>
                <w:szCs w:val="16"/>
              </w:rPr>
            </w:pPr>
            <w:r>
              <w:rPr>
                <w:rFonts w:ascii="Arial" w:hAnsi="Arial" w:cs="Arial"/>
                <w:sz w:val="16"/>
                <w:szCs w:val="16"/>
              </w:rPr>
              <w:t>Inzet alternatieve brandstoffen</w:t>
            </w:r>
          </w:p>
        </w:tc>
        <w:tc>
          <w:tcPr>
            <w:tcW w:w="765" w:type="pct"/>
          </w:tcPr>
          <w:p w14:paraId="0493CEE5" w14:textId="77777777" w:rsidR="00CD3869" w:rsidRPr="00A13C38" w:rsidRDefault="00CD3869">
            <w:pPr>
              <w:pStyle w:val="Geenafstand"/>
              <w:rPr>
                <w:rFonts w:ascii="Arial" w:hAnsi="Arial" w:cs="Arial"/>
                <w:sz w:val="16"/>
                <w:szCs w:val="16"/>
              </w:rPr>
            </w:pPr>
            <w:r>
              <w:rPr>
                <w:rFonts w:ascii="Arial" w:hAnsi="Arial" w:cs="Arial"/>
                <w:sz w:val="16"/>
                <w:szCs w:val="16"/>
              </w:rPr>
              <w:t xml:space="preserve">Directie </w:t>
            </w:r>
          </w:p>
        </w:tc>
        <w:tc>
          <w:tcPr>
            <w:tcW w:w="719" w:type="pct"/>
          </w:tcPr>
          <w:p w14:paraId="3574C996" w14:textId="56B1C6B8" w:rsidR="00CD3869" w:rsidRPr="00A13C38" w:rsidRDefault="00CD3869">
            <w:pPr>
              <w:pStyle w:val="Geenafstand"/>
              <w:rPr>
                <w:rFonts w:ascii="Arial" w:hAnsi="Arial" w:cs="Arial"/>
                <w:sz w:val="16"/>
                <w:szCs w:val="16"/>
              </w:rPr>
            </w:pPr>
            <w:r>
              <w:rPr>
                <w:rFonts w:ascii="Arial" w:hAnsi="Arial" w:cs="Arial"/>
                <w:sz w:val="16"/>
                <w:szCs w:val="16"/>
              </w:rPr>
              <w:t>202</w:t>
            </w:r>
            <w:r w:rsidR="00AE1349">
              <w:rPr>
                <w:rFonts w:ascii="Arial" w:hAnsi="Arial" w:cs="Arial"/>
                <w:sz w:val="16"/>
                <w:szCs w:val="16"/>
              </w:rPr>
              <w:t>4</w:t>
            </w:r>
            <w:r>
              <w:rPr>
                <w:rFonts w:ascii="Arial" w:hAnsi="Arial" w:cs="Arial"/>
                <w:sz w:val="16"/>
                <w:szCs w:val="16"/>
              </w:rPr>
              <w:t xml:space="preserve"> – 2026</w:t>
            </w:r>
          </w:p>
        </w:tc>
        <w:tc>
          <w:tcPr>
            <w:tcW w:w="812" w:type="pct"/>
          </w:tcPr>
          <w:p w14:paraId="5C664147" w14:textId="77777777" w:rsidR="00CD3869" w:rsidRDefault="00CD3869">
            <w:pPr>
              <w:pStyle w:val="Geenafstand"/>
              <w:rPr>
                <w:rFonts w:ascii="Arial" w:hAnsi="Arial" w:cs="Arial"/>
                <w:sz w:val="16"/>
                <w:szCs w:val="16"/>
              </w:rPr>
            </w:pPr>
            <w:r>
              <w:rPr>
                <w:rFonts w:ascii="Arial" w:hAnsi="Arial" w:cs="Arial"/>
                <w:sz w:val="16"/>
                <w:szCs w:val="16"/>
              </w:rPr>
              <w:t>Onderzoek</w:t>
            </w:r>
          </w:p>
          <w:p w14:paraId="59E32D10" w14:textId="77777777" w:rsidR="00CD3869" w:rsidRPr="00A13C38" w:rsidRDefault="00CD3869">
            <w:pPr>
              <w:pStyle w:val="Geenafstand"/>
              <w:rPr>
                <w:rFonts w:ascii="Arial" w:hAnsi="Arial" w:cs="Arial"/>
                <w:sz w:val="16"/>
                <w:szCs w:val="16"/>
              </w:rPr>
            </w:pPr>
            <w:r>
              <w:rPr>
                <w:rFonts w:ascii="Arial" w:hAnsi="Arial" w:cs="Arial"/>
                <w:sz w:val="16"/>
                <w:szCs w:val="16"/>
              </w:rPr>
              <w:t>Aanschaf middelen</w:t>
            </w:r>
          </w:p>
        </w:tc>
        <w:tc>
          <w:tcPr>
            <w:tcW w:w="672" w:type="pct"/>
          </w:tcPr>
          <w:p w14:paraId="7B44AAB5" w14:textId="77777777" w:rsidR="00CD3869" w:rsidRPr="00A13C38" w:rsidRDefault="00CD3869">
            <w:pPr>
              <w:pStyle w:val="Geenafstand"/>
              <w:rPr>
                <w:rFonts w:ascii="Arial" w:hAnsi="Arial" w:cs="Arial"/>
                <w:sz w:val="16"/>
                <w:szCs w:val="16"/>
              </w:rPr>
            </w:pPr>
            <w:r>
              <w:rPr>
                <w:rFonts w:ascii="Arial" w:hAnsi="Arial" w:cs="Arial"/>
                <w:sz w:val="16"/>
                <w:szCs w:val="16"/>
              </w:rPr>
              <w:t>4%</w:t>
            </w:r>
          </w:p>
        </w:tc>
        <w:tc>
          <w:tcPr>
            <w:tcW w:w="860" w:type="pct"/>
          </w:tcPr>
          <w:p w14:paraId="1455D12D" w14:textId="77777777" w:rsidR="00CD3869" w:rsidRPr="00A13C38" w:rsidRDefault="00CD3869">
            <w:pPr>
              <w:pStyle w:val="Geenafstand"/>
              <w:rPr>
                <w:rFonts w:ascii="Arial" w:hAnsi="Arial" w:cs="Arial"/>
                <w:sz w:val="16"/>
                <w:szCs w:val="16"/>
              </w:rPr>
            </w:pPr>
            <w:r>
              <w:rPr>
                <w:rFonts w:ascii="Arial" w:hAnsi="Arial" w:cs="Arial"/>
                <w:sz w:val="16"/>
                <w:szCs w:val="16"/>
              </w:rPr>
              <w:t>Brandstofverbruik</w:t>
            </w:r>
          </w:p>
        </w:tc>
      </w:tr>
      <w:tr w:rsidR="0009447E" w:rsidRPr="00A13C38" w14:paraId="72CDC145" w14:textId="77777777">
        <w:tc>
          <w:tcPr>
            <w:tcW w:w="1172" w:type="pct"/>
          </w:tcPr>
          <w:p w14:paraId="674E6B84" w14:textId="6620B403" w:rsidR="0009447E" w:rsidRDefault="0009447E">
            <w:pPr>
              <w:pStyle w:val="Geenafstand"/>
              <w:rPr>
                <w:rFonts w:ascii="Arial" w:hAnsi="Arial" w:cs="Arial"/>
                <w:sz w:val="16"/>
                <w:szCs w:val="16"/>
              </w:rPr>
            </w:pPr>
            <w:r>
              <w:rPr>
                <w:rFonts w:ascii="Arial" w:hAnsi="Arial" w:cs="Arial"/>
                <w:sz w:val="16"/>
                <w:szCs w:val="16"/>
              </w:rPr>
              <w:t>Duurzame pand zoeken</w:t>
            </w:r>
          </w:p>
        </w:tc>
        <w:tc>
          <w:tcPr>
            <w:tcW w:w="765" w:type="pct"/>
          </w:tcPr>
          <w:p w14:paraId="467F9626" w14:textId="3B11FCC8" w:rsidR="0009447E" w:rsidRDefault="0009447E">
            <w:pPr>
              <w:pStyle w:val="Geenafstand"/>
              <w:rPr>
                <w:rFonts w:ascii="Arial" w:hAnsi="Arial" w:cs="Arial"/>
                <w:sz w:val="16"/>
                <w:szCs w:val="16"/>
              </w:rPr>
            </w:pPr>
            <w:r>
              <w:rPr>
                <w:rFonts w:ascii="Arial" w:hAnsi="Arial" w:cs="Arial"/>
                <w:sz w:val="16"/>
                <w:szCs w:val="16"/>
              </w:rPr>
              <w:t>Directie</w:t>
            </w:r>
          </w:p>
        </w:tc>
        <w:tc>
          <w:tcPr>
            <w:tcW w:w="719" w:type="pct"/>
          </w:tcPr>
          <w:p w14:paraId="27AFF890" w14:textId="0583A786" w:rsidR="0009447E" w:rsidRDefault="0009447E">
            <w:pPr>
              <w:pStyle w:val="Geenafstand"/>
              <w:rPr>
                <w:rFonts w:ascii="Arial" w:hAnsi="Arial" w:cs="Arial"/>
                <w:sz w:val="16"/>
                <w:szCs w:val="16"/>
              </w:rPr>
            </w:pPr>
            <w:r>
              <w:rPr>
                <w:rFonts w:ascii="Arial" w:hAnsi="Arial" w:cs="Arial"/>
                <w:sz w:val="16"/>
                <w:szCs w:val="16"/>
              </w:rPr>
              <w:t>202</w:t>
            </w:r>
            <w:r w:rsidR="00AE1349">
              <w:rPr>
                <w:rFonts w:ascii="Arial" w:hAnsi="Arial" w:cs="Arial"/>
                <w:sz w:val="16"/>
                <w:szCs w:val="16"/>
              </w:rPr>
              <w:t>4</w:t>
            </w:r>
            <w:r>
              <w:rPr>
                <w:rFonts w:ascii="Arial" w:hAnsi="Arial" w:cs="Arial"/>
                <w:sz w:val="16"/>
                <w:szCs w:val="16"/>
              </w:rPr>
              <w:t>-202</w:t>
            </w:r>
            <w:r w:rsidR="00AE1349">
              <w:rPr>
                <w:rFonts w:ascii="Arial" w:hAnsi="Arial" w:cs="Arial"/>
                <w:sz w:val="16"/>
                <w:szCs w:val="16"/>
              </w:rPr>
              <w:t>6</w:t>
            </w:r>
          </w:p>
        </w:tc>
        <w:tc>
          <w:tcPr>
            <w:tcW w:w="812" w:type="pct"/>
          </w:tcPr>
          <w:p w14:paraId="24DF6E1A" w14:textId="24B98743" w:rsidR="0009447E" w:rsidRDefault="0009447E">
            <w:pPr>
              <w:pStyle w:val="Geenafstand"/>
              <w:rPr>
                <w:rFonts w:ascii="Arial" w:hAnsi="Arial" w:cs="Arial"/>
                <w:sz w:val="16"/>
                <w:szCs w:val="16"/>
              </w:rPr>
            </w:pPr>
            <w:r>
              <w:rPr>
                <w:rFonts w:ascii="Arial" w:hAnsi="Arial" w:cs="Arial"/>
                <w:sz w:val="16"/>
                <w:szCs w:val="16"/>
              </w:rPr>
              <w:t>Onderzoek</w:t>
            </w:r>
          </w:p>
        </w:tc>
        <w:tc>
          <w:tcPr>
            <w:tcW w:w="672" w:type="pct"/>
          </w:tcPr>
          <w:p w14:paraId="2A8FA15B" w14:textId="5D3FAE92" w:rsidR="0009447E" w:rsidRDefault="00293AAA">
            <w:pPr>
              <w:pStyle w:val="Geenafstand"/>
              <w:rPr>
                <w:rFonts w:ascii="Arial" w:hAnsi="Arial" w:cs="Arial"/>
                <w:sz w:val="16"/>
                <w:szCs w:val="16"/>
              </w:rPr>
            </w:pPr>
            <w:r>
              <w:rPr>
                <w:rFonts w:ascii="Arial" w:hAnsi="Arial" w:cs="Arial"/>
                <w:sz w:val="16"/>
                <w:szCs w:val="16"/>
              </w:rPr>
              <w:t>Min. 10</w:t>
            </w:r>
            <w:r w:rsidR="00FE45EA">
              <w:rPr>
                <w:rFonts w:ascii="Arial" w:hAnsi="Arial" w:cs="Arial"/>
                <w:sz w:val="16"/>
                <w:szCs w:val="16"/>
              </w:rPr>
              <w:t>%</w:t>
            </w:r>
          </w:p>
        </w:tc>
        <w:tc>
          <w:tcPr>
            <w:tcW w:w="860" w:type="pct"/>
          </w:tcPr>
          <w:p w14:paraId="632DE597" w14:textId="1EA22BCB" w:rsidR="0009447E" w:rsidRDefault="00FE45EA">
            <w:pPr>
              <w:pStyle w:val="Geenafstand"/>
              <w:rPr>
                <w:rFonts w:ascii="Arial" w:hAnsi="Arial" w:cs="Arial"/>
                <w:sz w:val="16"/>
                <w:szCs w:val="16"/>
              </w:rPr>
            </w:pPr>
            <w:proofErr w:type="spellStart"/>
            <w:r>
              <w:rPr>
                <w:rFonts w:ascii="Arial" w:hAnsi="Arial" w:cs="Arial"/>
                <w:sz w:val="16"/>
                <w:szCs w:val="16"/>
              </w:rPr>
              <w:t>Elektraverbuik</w:t>
            </w:r>
            <w:proofErr w:type="spellEnd"/>
          </w:p>
        </w:tc>
      </w:tr>
      <w:tr w:rsidR="00CD3869" w:rsidRPr="00A13C38" w14:paraId="5CBE726C" w14:textId="77777777">
        <w:tc>
          <w:tcPr>
            <w:tcW w:w="1172" w:type="pct"/>
          </w:tcPr>
          <w:p w14:paraId="16460F9A" w14:textId="77777777" w:rsidR="00CD3869" w:rsidRDefault="00CD3869">
            <w:pPr>
              <w:pStyle w:val="Geenafstand"/>
              <w:rPr>
                <w:rFonts w:ascii="Arial" w:hAnsi="Arial" w:cs="Arial"/>
                <w:sz w:val="16"/>
                <w:szCs w:val="16"/>
              </w:rPr>
            </w:pPr>
            <w:r>
              <w:rPr>
                <w:rFonts w:ascii="Arial" w:hAnsi="Arial" w:cs="Arial"/>
                <w:sz w:val="16"/>
                <w:szCs w:val="16"/>
              </w:rPr>
              <w:t>Bewustwording campagne:</w:t>
            </w:r>
          </w:p>
          <w:p w14:paraId="18D149DC" w14:textId="77777777" w:rsidR="00CD3869" w:rsidRPr="00A13C38" w:rsidRDefault="00CD3869" w:rsidP="00CD3869">
            <w:pPr>
              <w:pStyle w:val="Geenafstand"/>
              <w:numPr>
                <w:ilvl w:val="1"/>
                <w:numId w:val="26"/>
              </w:numPr>
              <w:ind w:left="321" w:hanging="284"/>
              <w:rPr>
                <w:rFonts w:ascii="Arial" w:hAnsi="Arial" w:cs="Arial"/>
                <w:sz w:val="16"/>
                <w:szCs w:val="16"/>
              </w:rPr>
            </w:pPr>
            <w:r>
              <w:rPr>
                <w:rFonts w:ascii="Arial" w:hAnsi="Arial" w:cs="Arial"/>
                <w:sz w:val="16"/>
                <w:szCs w:val="16"/>
              </w:rPr>
              <w:t>bandenspanning</w:t>
            </w:r>
          </w:p>
        </w:tc>
        <w:tc>
          <w:tcPr>
            <w:tcW w:w="765" w:type="pct"/>
          </w:tcPr>
          <w:p w14:paraId="300B3844" w14:textId="77777777" w:rsidR="00CD3869" w:rsidRPr="00A13C38" w:rsidRDefault="00CD3869">
            <w:pPr>
              <w:pStyle w:val="Geenafstand"/>
              <w:rPr>
                <w:rFonts w:ascii="Arial" w:hAnsi="Arial" w:cs="Arial"/>
                <w:sz w:val="16"/>
                <w:szCs w:val="16"/>
              </w:rPr>
            </w:pPr>
            <w:r>
              <w:rPr>
                <w:rFonts w:ascii="Arial" w:hAnsi="Arial" w:cs="Arial"/>
                <w:sz w:val="16"/>
                <w:szCs w:val="16"/>
              </w:rPr>
              <w:t>KAM-coördinator</w:t>
            </w:r>
          </w:p>
        </w:tc>
        <w:tc>
          <w:tcPr>
            <w:tcW w:w="719" w:type="pct"/>
          </w:tcPr>
          <w:p w14:paraId="397A5D26" w14:textId="73041AD2" w:rsidR="00CD3869" w:rsidRPr="00C86925" w:rsidRDefault="00CD3869">
            <w:pPr>
              <w:pStyle w:val="Geenafstand"/>
              <w:rPr>
                <w:rFonts w:ascii="Arial" w:hAnsi="Arial" w:cs="Arial"/>
                <w:sz w:val="16"/>
                <w:szCs w:val="16"/>
              </w:rPr>
            </w:pPr>
            <w:r w:rsidRPr="00C86925">
              <w:rPr>
                <w:rFonts w:ascii="Arial" w:hAnsi="Arial" w:cs="Arial"/>
                <w:sz w:val="16"/>
                <w:szCs w:val="16"/>
              </w:rPr>
              <w:t>202</w:t>
            </w:r>
            <w:r w:rsidR="00AE1349">
              <w:rPr>
                <w:rFonts w:ascii="Arial" w:hAnsi="Arial" w:cs="Arial"/>
                <w:sz w:val="16"/>
                <w:szCs w:val="16"/>
              </w:rPr>
              <w:t>4</w:t>
            </w:r>
            <w:r w:rsidRPr="00C86925">
              <w:rPr>
                <w:rFonts w:ascii="Arial" w:hAnsi="Arial" w:cs="Arial"/>
                <w:sz w:val="16"/>
                <w:szCs w:val="16"/>
              </w:rPr>
              <w:t xml:space="preserve"> – 202</w:t>
            </w:r>
            <w:r w:rsidR="005A48F2">
              <w:rPr>
                <w:rFonts w:ascii="Arial" w:hAnsi="Arial" w:cs="Arial"/>
                <w:sz w:val="16"/>
                <w:szCs w:val="16"/>
              </w:rPr>
              <w:t>6</w:t>
            </w:r>
          </w:p>
        </w:tc>
        <w:tc>
          <w:tcPr>
            <w:tcW w:w="812" w:type="pct"/>
          </w:tcPr>
          <w:p w14:paraId="2654497B" w14:textId="77777777" w:rsidR="00CD3869" w:rsidRPr="00C86925" w:rsidRDefault="00CD3869">
            <w:pPr>
              <w:pStyle w:val="Geenafstand"/>
              <w:rPr>
                <w:rFonts w:ascii="Arial" w:hAnsi="Arial" w:cs="Arial"/>
                <w:sz w:val="16"/>
                <w:szCs w:val="16"/>
              </w:rPr>
            </w:pPr>
            <w:r w:rsidRPr="00C86925">
              <w:rPr>
                <w:rFonts w:ascii="Arial" w:hAnsi="Arial" w:cs="Arial"/>
                <w:sz w:val="16"/>
                <w:szCs w:val="16"/>
              </w:rPr>
              <w:t>Communicatie</w:t>
            </w:r>
          </w:p>
          <w:p w14:paraId="0A93C2E3" w14:textId="77777777" w:rsidR="00CD3869" w:rsidRPr="00C86925" w:rsidRDefault="00CD3869">
            <w:pPr>
              <w:pStyle w:val="Geenafstand"/>
              <w:rPr>
                <w:rFonts w:ascii="Arial" w:hAnsi="Arial" w:cs="Arial"/>
                <w:sz w:val="16"/>
                <w:szCs w:val="16"/>
              </w:rPr>
            </w:pPr>
            <w:r w:rsidRPr="00C86925">
              <w:rPr>
                <w:rFonts w:ascii="Arial" w:hAnsi="Arial" w:cs="Arial"/>
                <w:sz w:val="16"/>
                <w:szCs w:val="16"/>
              </w:rPr>
              <w:t>Middelen</w:t>
            </w:r>
          </w:p>
        </w:tc>
        <w:tc>
          <w:tcPr>
            <w:tcW w:w="672" w:type="pct"/>
          </w:tcPr>
          <w:p w14:paraId="61A831B7" w14:textId="77777777" w:rsidR="00CD3869" w:rsidRPr="00A13C38" w:rsidRDefault="00CD3869">
            <w:pPr>
              <w:pStyle w:val="Geenafstand"/>
              <w:rPr>
                <w:rFonts w:ascii="Arial" w:hAnsi="Arial" w:cs="Arial"/>
                <w:sz w:val="16"/>
                <w:szCs w:val="16"/>
              </w:rPr>
            </w:pPr>
            <w:r>
              <w:rPr>
                <w:rFonts w:ascii="Arial" w:hAnsi="Arial" w:cs="Arial"/>
                <w:sz w:val="16"/>
                <w:szCs w:val="16"/>
              </w:rPr>
              <w:t>2%              scope 1</w:t>
            </w:r>
          </w:p>
        </w:tc>
        <w:tc>
          <w:tcPr>
            <w:tcW w:w="860" w:type="pct"/>
          </w:tcPr>
          <w:p w14:paraId="0C881C9D" w14:textId="77777777" w:rsidR="00CD3869" w:rsidRPr="00A13C38" w:rsidRDefault="00CD3869">
            <w:pPr>
              <w:pStyle w:val="Geenafstand"/>
              <w:rPr>
                <w:rFonts w:ascii="Arial" w:hAnsi="Arial" w:cs="Arial"/>
                <w:sz w:val="16"/>
                <w:szCs w:val="16"/>
              </w:rPr>
            </w:pPr>
            <w:r>
              <w:rPr>
                <w:rFonts w:ascii="Arial" w:hAnsi="Arial" w:cs="Arial"/>
                <w:sz w:val="16"/>
                <w:szCs w:val="16"/>
              </w:rPr>
              <w:t>Brandstofverbruik</w:t>
            </w:r>
          </w:p>
        </w:tc>
      </w:tr>
      <w:tr w:rsidR="00CD3869" w:rsidRPr="00A13C38" w14:paraId="78CEC86D" w14:textId="77777777">
        <w:tc>
          <w:tcPr>
            <w:tcW w:w="1172" w:type="pct"/>
          </w:tcPr>
          <w:p w14:paraId="11388CB4" w14:textId="77777777" w:rsidR="00CD3869" w:rsidRPr="00A13C38" w:rsidRDefault="00CD3869">
            <w:pPr>
              <w:pStyle w:val="Geenafstand"/>
              <w:rPr>
                <w:rFonts w:ascii="Arial" w:hAnsi="Arial" w:cs="Arial"/>
                <w:sz w:val="16"/>
                <w:szCs w:val="16"/>
              </w:rPr>
            </w:pPr>
            <w:r>
              <w:rPr>
                <w:rFonts w:ascii="Arial" w:hAnsi="Arial" w:cs="Arial"/>
                <w:sz w:val="16"/>
                <w:szCs w:val="16"/>
              </w:rPr>
              <w:t>Cursus nieuwe rijden / nieuwe draaien.</w:t>
            </w:r>
          </w:p>
        </w:tc>
        <w:tc>
          <w:tcPr>
            <w:tcW w:w="765" w:type="pct"/>
          </w:tcPr>
          <w:p w14:paraId="417A8558" w14:textId="77777777" w:rsidR="00CD3869" w:rsidRPr="00A13C38" w:rsidRDefault="00CD3869">
            <w:pPr>
              <w:pStyle w:val="Geenafstand"/>
              <w:rPr>
                <w:rFonts w:ascii="Arial" w:hAnsi="Arial" w:cs="Arial"/>
                <w:sz w:val="16"/>
                <w:szCs w:val="16"/>
              </w:rPr>
            </w:pPr>
            <w:r>
              <w:rPr>
                <w:rFonts w:ascii="Arial" w:hAnsi="Arial" w:cs="Arial"/>
                <w:sz w:val="16"/>
                <w:szCs w:val="16"/>
              </w:rPr>
              <w:t>KAM-coördinator</w:t>
            </w:r>
          </w:p>
        </w:tc>
        <w:tc>
          <w:tcPr>
            <w:tcW w:w="719" w:type="pct"/>
          </w:tcPr>
          <w:p w14:paraId="145A6467" w14:textId="4F7BF5C7" w:rsidR="00CD3869" w:rsidRPr="00C86925" w:rsidRDefault="00CD3869">
            <w:pPr>
              <w:pStyle w:val="Geenafstand"/>
              <w:rPr>
                <w:rFonts w:ascii="Arial" w:hAnsi="Arial" w:cs="Arial"/>
                <w:sz w:val="16"/>
                <w:szCs w:val="16"/>
              </w:rPr>
            </w:pPr>
            <w:r w:rsidRPr="00C86925">
              <w:rPr>
                <w:rFonts w:ascii="Arial" w:hAnsi="Arial" w:cs="Arial"/>
                <w:sz w:val="16"/>
                <w:szCs w:val="16"/>
              </w:rPr>
              <w:t>202</w:t>
            </w:r>
            <w:r w:rsidR="00AE1349">
              <w:rPr>
                <w:rFonts w:ascii="Arial" w:hAnsi="Arial" w:cs="Arial"/>
                <w:sz w:val="16"/>
                <w:szCs w:val="16"/>
              </w:rPr>
              <w:t>4</w:t>
            </w:r>
          </w:p>
        </w:tc>
        <w:tc>
          <w:tcPr>
            <w:tcW w:w="812" w:type="pct"/>
          </w:tcPr>
          <w:p w14:paraId="6ACA7851" w14:textId="77777777" w:rsidR="00CD3869" w:rsidRPr="00C86925" w:rsidRDefault="00CD3869">
            <w:pPr>
              <w:pStyle w:val="Geenafstand"/>
              <w:rPr>
                <w:rFonts w:ascii="Arial" w:hAnsi="Arial" w:cs="Arial"/>
                <w:sz w:val="16"/>
                <w:szCs w:val="16"/>
              </w:rPr>
            </w:pPr>
            <w:r w:rsidRPr="00C86925">
              <w:rPr>
                <w:rFonts w:ascii="Arial" w:hAnsi="Arial" w:cs="Arial"/>
                <w:sz w:val="16"/>
                <w:szCs w:val="16"/>
              </w:rPr>
              <w:t>Cursus</w:t>
            </w:r>
          </w:p>
        </w:tc>
        <w:tc>
          <w:tcPr>
            <w:tcW w:w="672" w:type="pct"/>
          </w:tcPr>
          <w:p w14:paraId="74769E67" w14:textId="77777777" w:rsidR="00CD3869" w:rsidRDefault="00CD3869">
            <w:pPr>
              <w:pStyle w:val="Geenafstand"/>
              <w:rPr>
                <w:rFonts w:ascii="Arial" w:hAnsi="Arial" w:cs="Arial"/>
                <w:sz w:val="16"/>
                <w:szCs w:val="16"/>
              </w:rPr>
            </w:pPr>
            <w:r>
              <w:rPr>
                <w:rFonts w:ascii="Arial" w:hAnsi="Arial" w:cs="Arial"/>
                <w:sz w:val="16"/>
                <w:szCs w:val="16"/>
              </w:rPr>
              <w:t xml:space="preserve">2% </w:t>
            </w:r>
          </w:p>
          <w:p w14:paraId="05A7D3AD" w14:textId="77777777" w:rsidR="00CD3869" w:rsidRPr="00A13C38" w:rsidRDefault="00CD3869">
            <w:pPr>
              <w:pStyle w:val="Geenafstand"/>
              <w:rPr>
                <w:rFonts w:ascii="Arial" w:hAnsi="Arial" w:cs="Arial"/>
                <w:sz w:val="16"/>
                <w:szCs w:val="16"/>
              </w:rPr>
            </w:pPr>
            <w:r>
              <w:rPr>
                <w:rFonts w:ascii="Arial" w:hAnsi="Arial" w:cs="Arial"/>
                <w:sz w:val="16"/>
                <w:szCs w:val="16"/>
              </w:rPr>
              <w:t>scope 1</w:t>
            </w:r>
          </w:p>
        </w:tc>
        <w:tc>
          <w:tcPr>
            <w:tcW w:w="860" w:type="pct"/>
          </w:tcPr>
          <w:p w14:paraId="127049E0" w14:textId="77777777" w:rsidR="00CD3869" w:rsidRPr="00A13C38" w:rsidRDefault="00CD3869">
            <w:pPr>
              <w:pStyle w:val="Geenafstand"/>
              <w:rPr>
                <w:rFonts w:ascii="Arial" w:hAnsi="Arial" w:cs="Arial"/>
                <w:sz w:val="16"/>
                <w:szCs w:val="16"/>
              </w:rPr>
            </w:pPr>
            <w:r>
              <w:rPr>
                <w:rFonts w:ascii="Arial" w:hAnsi="Arial" w:cs="Arial"/>
                <w:sz w:val="16"/>
                <w:szCs w:val="16"/>
              </w:rPr>
              <w:t>Brandstofverbruik</w:t>
            </w:r>
          </w:p>
        </w:tc>
      </w:tr>
      <w:tr w:rsidR="00CD3869" w:rsidRPr="00A13C38" w14:paraId="0CC91E30" w14:textId="77777777">
        <w:tc>
          <w:tcPr>
            <w:tcW w:w="1172" w:type="pct"/>
          </w:tcPr>
          <w:p w14:paraId="06702FE1" w14:textId="77777777" w:rsidR="00CD3869" w:rsidRDefault="00CD3869">
            <w:pPr>
              <w:pStyle w:val="Geenafstand"/>
              <w:rPr>
                <w:rFonts w:ascii="Arial" w:hAnsi="Arial" w:cs="Arial"/>
                <w:sz w:val="16"/>
                <w:szCs w:val="16"/>
              </w:rPr>
            </w:pPr>
            <w:r>
              <w:rPr>
                <w:rFonts w:ascii="Arial" w:hAnsi="Arial" w:cs="Arial"/>
                <w:sz w:val="16"/>
                <w:szCs w:val="16"/>
              </w:rPr>
              <w:t>Energiemanagement pand</w:t>
            </w:r>
          </w:p>
        </w:tc>
        <w:tc>
          <w:tcPr>
            <w:tcW w:w="765" w:type="pct"/>
          </w:tcPr>
          <w:p w14:paraId="18E972E7" w14:textId="77777777" w:rsidR="00CD3869" w:rsidRDefault="00CD3869">
            <w:pPr>
              <w:pStyle w:val="Geenafstand"/>
              <w:rPr>
                <w:rFonts w:ascii="Arial" w:hAnsi="Arial" w:cs="Arial"/>
                <w:sz w:val="16"/>
                <w:szCs w:val="16"/>
              </w:rPr>
            </w:pPr>
            <w:r>
              <w:rPr>
                <w:rFonts w:ascii="Arial" w:hAnsi="Arial" w:cs="Arial"/>
                <w:sz w:val="16"/>
                <w:szCs w:val="16"/>
              </w:rPr>
              <w:t>Directie</w:t>
            </w:r>
          </w:p>
        </w:tc>
        <w:tc>
          <w:tcPr>
            <w:tcW w:w="719" w:type="pct"/>
          </w:tcPr>
          <w:p w14:paraId="4EE9C92E" w14:textId="0887E96C" w:rsidR="00CD3869" w:rsidRPr="00C86925" w:rsidRDefault="00CD3869">
            <w:pPr>
              <w:pStyle w:val="Geenafstand"/>
              <w:rPr>
                <w:rFonts w:ascii="Arial" w:hAnsi="Arial" w:cs="Arial"/>
                <w:sz w:val="16"/>
                <w:szCs w:val="16"/>
              </w:rPr>
            </w:pPr>
            <w:r w:rsidRPr="00C86925">
              <w:rPr>
                <w:rFonts w:ascii="Arial" w:hAnsi="Arial" w:cs="Arial"/>
                <w:sz w:val="16"/>
                <w:szCs w:val="16"/>
              </w:rPr>
              <w:t>202</w:t>
            </w:r>
            <w:r w:rsidR="00AE1349">
              <w:rPr>
                <w:rFonts w:ascii="Arial" w:hAnsi="Arial" w:cs="Arial"/>
                <w:sz w:val="16"/>
                <w:szCs w:val="16"/>
              </w:rPr>
              <w:t>4</w:t>
            </w:r>
          </w:p>
        </w:tc>
        <w:tc>
          <w:tcPr>
            <w:tcW w:w="812" w:type="pct"/>
          </w:tcPr>
          <w:p w14:paraId="79D7CB90" w14:textId="77777777" w:rsidR="00CD3869" w:rsidRPr="00C86925" w:rsidRDefault="00CD3869">
            <w:pPr>
              <w:pStyle w:val="Geenafstand"/>
              <w:rPr>
                <w:rFonts w:ascii="Arial" w:hAnsi="Arial" w:cs="Arial"/>
                <w:sz w:val="16"/>
                <w:szCs w:val="16"/>
              </w:rPr>
            </w:pPr>
            <w:r w:rsidRPr="00C86925">
              <w:rPr>
                <w:rFonts w:ascii="Arial" w:hAnsi="Arial" w:cs="Arial"/>
                <w:sz w:val="16"/>
                <w:szCs w:val="16"/>
              </w:rPr>
              <w:t xml:space="preserve">Onderzoek </w:t>
            </w:r>
          </w:p>
          <w:p w14:paraId="66A95C0E" w14:textId="77777777" w:rsidR="00CD3869" w:rsidRPr="00C86925" w:rsidRDefault="00CD3869">
            <w:pPr>
              <w:pStyle w:val="Geenafstand"/>
              <w:rPr>
                <w:rFonts w:ascii="Arial" w:hAnsi="Arial" w:cs="Arial"/>
                <w:sz w:val="16"/>
                <w:szCs w:val="16"/>
              </w:rPr>
            </w:pPr>
            <w:r w:rsidRPr="00C86925">
              <w:rPr>
                <w:rFonts w:ascii="Arial" w:hAnsi="Arial" w:cs="Arial"/>
                <w:sz w:val="16"/>
                <w:szCs w:val="16"/>
              </w:rPr>
              <w:t>Middelen</w:t>
            </w:r>
          </w:p>
        </w:tc>
        <w:tc>
          <w:tcPr>
            <w:tcW w:w="672" w:type="pct"/>
          </w:tcPr>
          <w:p w14:paraId="0A3D71F6" w14:textId="77777777" w:rsidR="00CD3869" w:rsidRDefault="00CD3869">
            <w:pPr>
              <w:pStyle w:val="Geenafstand"/>
              <w:rPr>
                <w:rFonts w:ascii="Arial" w:hAnsi="Arial" w:cs="Arial"/>
                <w:sz w:val="16"/>
                <w:szCs w:val="16"/>
              </w:rPr>
            </w:pPr>
            <w:r>
              <w:rPr>
                <w:rFonts w:ascii="Arial" w:hAnsi="Arial" w:cs="Arial"/>
                <w:sz w:val="16"/>
                <w:szCs w:val="16"/>
              </w:rPr>
              <w:t>2% scope 1</w:t>
            </w:r>
          </w:p>
        </w:tc>
        <w:tc>
          <w:tcPr>
            <w:tcW w:w="860" w:type="pct"/>
          </w:tcPr>
          <w:p w14:paraId="72499AEB" w14:textId="77777777" w:rsidR="00CD3869" w:rsidRPr="00A13C38" w:rsidRDefault="00CD3869">
            <w:pPr>
              <w:pStyle w:val="Geenafstand"/>
              <w:rPr>
                <w:rFonts w:ascii="Arial" w:hAnsi="Arial" w:cs="Arial"/>
                <w:sz w:val="16"/>
                <w:szCs w:val="16"/>
              </w:rPr>
            </w:pPr>
            <w:r>
              <w:rPr>
                <w:rFonts w:ascii="Arial" w:hAnsi="Arial" w:cs="Arial"/>
                <w:sz w:val="16"/>
                <w:szCs w:val="16"/>
              </w:rPr>
              <w:t>Gas verbruik</w:t>
            </w:r>
          </w:p>
        </w:tc>
      </w:tr>
      <w:tr w:rsidR="00CD3869" w:rsidRPr="00A13C38" w14:paraId="48A42D87" w14:textId="77777777">
        <w:tc>
          <w:tcPr>
            <w:tcW w:w="1172" w:type="pct"/>
          </w:tcPr>
          <w:p w14:paraId="1A97D1CF" w14:textId="77777777" w:rsidR="00CD3869" w:rsidRDefault="00CD3869">
            <w:pPr>
              <w:pStyle w:val="Geenafstand"/>
              <w:rPr>
                <w:rFonts w:ascii="Arial" w:hAnsi="Arial" w:cs="Arial"/>
                <w:sz w:val="16"/>
                <w:szCs w:val="16"/>
              </w:rPr>
            </w:pPr>
            <w:r>
              <w:rPr>
                <w:rFonts w:ascii="Arial" w:hAnsi="Arial" w:cs="Arial"/>
                <w:sz w:val="16"/>
                <w:szCs w:val="16"/>
              </w:rPr>
              <w:t>LED verlichting</w:t>
            </w:r>
          </w:p>
        </w:tc>
        <w:tc>
          <w:tcPr>
            <w:tcW w:w="765" w:type="pct"/>
          </w:tcPr>
          <w:p w14:paraId="4D58B8C8" w14:textId="77777777" w:rsidR="00CD3869" w:rsidRDefault="00CD3869">
            <w:pPr>
              <w:pStyle w:val="Geenafstand"/>
              <w:rPr>
                <w:rFonts w:ascii="Arial" w:hAnsi="Arial" w:cs="Arial"/>
                <w:sz w:val="16"/>
                <w:szCs w:val="16"/>
              </w:rPr>
            </w:pPr>
            <w:r>
              <w:rPr>
                <w:rFonts w:ascii="Arial" w:hAnsi="Arial" w:cs="Arial"/>
                <w:sz w:val="16"/>
                <w:szCs w:val="16"/>
              </w:rPr>
              <w:t>Directie</w:t>
            </w:r>
          </w:p>
        </w:tc>
        <w:tc>
          <w:tcPr>
            <w:tcW w:w="719" w:type="pct"/>
          </w:tcPr>
          <w:p w14:paraId="5FB5AE8A" w14:textId="1D4F356A" w:rsidR="00CD3869" w:rsidRPr="00C86925" w:rsidRDefault="00CD3869">
            <w:pPr>
              <w:pStyle w:val="Geenafstand"/>
              <w:rPr>
                <w:rFonts w:ascii="Arial" w:hAnsi="Arial" w:cs="Arial"/>
                <w:sz w:val="16"/>
                <w:szCs w:val="16"/>
              </w:rPr>
            </w:pPr>
            <w:r w:rsidRPr="00C86925">
              <w:rPr>
                <w:rFonts w:ascii="Arial" w:hAnsi="Arial" w:cs="Arial"/>
                <w:sz w:val="16"/>
                <w:szCs w:val="16"/>
              </w:rPr>
              <w:t>202</w:t>
            </w:r>
            <w:r w:rsidR="00AE1349">
              <w:rPr>
                <w:rFonts w:ascii="Arial" w:hAnsi="Arial" w:cs="Arial"/>
                <w:sz w:val="16"/>
                <w:szCs w:val="16"/>
              </w:rPr>
              <w:t>4</w:t>
            </w:r>
            <w:r w:rsidRPr="00C86925">
              <w:rPr>
                <w:rFonts w:ascii="Arial" w:hAnsi="Arial" w:cs="Arial"/>
                <w:sz w:val="16"/>
                <w:szCs w:val="16"/>
              </w:rPr>
              <w:t xml:space="preserve"> – 202</w:t>
            </w:r>
            <w:r w:rsidR="00405AF7">
              <w:rPr>
                <w:rFonts w:ascii="Arial" w:hAnsi="Arial" w:cs="Arial"/>
                <w:sz w:val="16"/>
                <w:szCs w:val="16"/>
              </w:rPr>
              <w:t>6</w:t>
            </w:r>
          </w:p>
        </w:tc>
        <w:tc>
          <w:tcPr>
            <w:tcW w:w="812" w:type="pct"/>
          </w:tcPr>
          <w:p w14:paraId="57F5D4D3" w14:textId="77777777" w:rsidR="00CD3869" w:rsidRPr="00C86925" w:rsidRDefault="00CD3869">
            <w:pPr>
              <w:pStyle w:val="Geenafstand"/>
              <w:rPr>
                <w:rFonts w:ascii="Arial" w:hAnsi="Arial" w:cs="Arial"/>
                <w:sz w:val="16"/>
                <w:szCs w:val="16"/>
              </w:rPr>
            </w:pPr>
            <w:r w:rsidRPr="00C86925">
              <w:rPr>
                <w:rFonts w:ascii="Arial" w:hAnsi="Arial" w:cs="Arial"/>
                <w:sz w:val="16"/>
                <w:szCs w:val="16"/>
              </w:rPr>
              <w:t xml:space="preserve">Onderzoek </w:t>
            </w:r>
          </w:p>
          <w:p w14:paraId="0CF283B0" w14:textId="77777777" w:rsidR="00CD3869" w:rsidRPr="00C86925" w:rsidRDefault="00CD3869">
            <w:pPr>
              <w:pStyle w:val="Geenafstand"/>
              <w:rPr>
                <w:rFonts w:ascii="Arial" w:hAnsi="Arial" w:cs="Arial"/>
                <w:sz w:val="16"/>
                <w:szCs w:val="16"/>
              </w:rPr>
            </w:pPr>
            <w:r w:rsidRPr="00C86925">
              <w:rPr>
                <w:rFonts w:ascii="Arial" w:hAnsi="Arial" w:cs="Arial"/>
                <w:sz w:val="16"/>
                <w:szCs w:val="16"/>
              </w:rPr>
              <w:t>Middelen</w:t>
            </w:r>
          </w:p>
        </w:tc>
        <w:tc>
          <w:tcPr>
            <w:tcW w:w="672" w:type="pct"/>
          </w:tcPr>
          <w:p w14:paraId="4EB2B308" w14:textId="77777777" w:rsidR="00CD3869" w:rsidRDefault="00CD3869">
            <w:pPr>
              <w:pStyle w:val="Geenafstand"/>
              <w:rPr>
                <w:rFonts w:ascii="Arial" w:hAnsi="Arial" w:cs="Arial"/>
                <w:sz w:val="16"/>
                <w:szCs w:val="16"/>
              </w:rPr>
            </w:pPr>
            <w:r>
              <w:rPr>
                <w:rFonts w:ascii="Arial" w:hAnsi="Arial" w:cs="Arial"/>
                <w:sz w:val="16"/>
                <w:szCs w:val="16"/>
              </w:rPr>
              <w:t>2%, scope 2</w:t>
            </w:r>
          </w:p>
        </w:tc>
        <w:tc>
          <w:tcPr>
            <w:tcW w:w="860" w:type="pct"/>
          </w:tcPr>
          <w:p w14:paraId="388B074F" w14:textId="77777777" w:rsidR="00CD3869" w:rsidRDefault="00CD3869">
            <w:pPr>
              <w:pStyle w:val="Geenafstand"/>
              <w:rPr>
                <w:rFonts w:ascii="Arial" w:hAnsi="Arial" w:cs="Arial"/>
                <w:sz w:val="16"/>
                <w:szCs w:val="16"/>
              </w:rPr>
            </w:pPr>
            <w:r>
              <w:rPr>
                <w:rFonts w:ascii="Arial" w:hAnsi="Arial" w:cs="Arial"/>
                <w:sz w:val="16"/>
                <w:szCs w:val="16"/>
              </w:rPr>
              <w:t>Elektraverbruik</w:t>
            </w:r>
          </w:p>
        </w:tc>
      </w:tr>
      <w:tr w:rsidR="00CD3869" w:rsidRPr="00A13C38" w14:paraId="2E57F86F" w14:textId="77777777">
        <w:tc>
          <w:tcPr>
            <w:tcW w:w="1172" w:type="pct"/>
          </w:tcPr>
          <w:p w14:paraId="6888FA28" w14:textId="77777777" w:rsidR="00CD3869" w:rsidRPr="00FC3EA0" w:rsidRDefault="00CD3869">
            <w:pPr>
              <w:pStyle w:val="Geenafstand"/>
              <w:rPr>
                <w:rFonts w:ascii="Arial" w:hAnsi="Arial" w:cs="Arial"/>
                <w:sz w:val="16"/>
                <w:szCs w:val="16"/>
              </w:rPr>
            </w:pPr>
            <w:r w:rsidRPr="00FC3EA0">
              <w:rPr>
                <w:rFonts w:ascii="Arial" w:hAnsi="Arial" w:cs="Arial"/>
                <w:sz w:val="16"/>
                <w:szCs w:val="16"/>
              </w:rPr>
              <w:t>Papierverbruik verminderen</w:t>
            </w:r>
          </w:p>
        </w:tc>
        <w:tc>
          <w:tcPr>
            <w:tcW w:w="765" w:type="pct"/>
          </w:tcPr>
          <w:p w14:paraId="69F1B04A" w14:textId="77777777" w:rsidR="00CD3869" w:rsidRPr="00FC3EA0" w:rsidRDefault="00CD3869">
            <w:pPr>
              <w:pStyle w:val="Geenafstand"/>
              <w:rPr>
                <w:rFonts w:ascii="Arial" w:hAnsi="Arial" w:cs="Arial"/>
                <w:sz w:val="16"/>
                <w:szCs w:val="16"/>
              </w:rPr>
            </w:pPr>
            <w:r>
              <w:rPr>
                <w:rFonts w:ascii="Arial" w:hAnsi="Arial" w:cs="Arial"/>
                <w:sz w:val="16"/>
                <w:szCs w:val="16"/>
              </w:rPr>
              <w:t>Directie</w:t>
            </w:r>
          </w:p>
        </w:tc>
        <w:tc>
          <w:tcPr>
            <w:tcW w:w="719" w:type="pct"/>
          </w:tcPr>
          <w:p w14:paraId="7804E5F7" w14:textId="2186512E" w:rsidR="00CD3869" w:rsidRPr="00C86925" w:rsidRDefault="00CD3869">
            <w:pPr>
              <w:pStyle w:val="Geenafstand"/>
              <w:rPr>
                <w:rFonts w:ascii="Arial" w:hAnsi="Arial" w:cs="Arial"/>
                <w:sz w:val="16"/>
                <w:szCs w:val="16"/>
              </w:rPr>
            </w:pPr>
            <w:r w:rsidRPr="00C86925">
              <w:rPr>
                <w:rFonts w:ascii="Arial" w:hAnsi="Arial" w:cs="Arial"/>
                <w:sz w:val="16"/>
                <w:szCs w:val="16"/>
              </w:rPr>
              <w:t>202</w:t>
            </w:r>
            <w:r w:rsidR="00AE1349">
              <w:rPr>
                <w:rFonts w:ascii="Arial" w:hAnsi="Arial" w:cs="Arial"/>
                <w:sz w:val="16"/>
                <w:szCs w:val="16"/>
              </w:rPr>
              <w:t>4</w:t>
            </w:r>
            <w:r w:rsidRPr="00C86925">
              <w:rPr>
                <w:rFonts w:ascii="Arial" w:hAnsi="Arial" w:cs="Arial"/>
                <w:sz w:val="16"/>
                <w:szCs w:val="16"/>
              </w:rPr>
              <w:t>– 202</w:t>
            </w:r>
            <w:r w:rsidR="00405AF7">
              <w:rPr>
                <w:rFonts w:ascii="Arial" w:hAnsi="Arial" w:cs="Arial"/>
                <w:sz w:val="16"/>
                <w:szCs w:val="16"/>
              </w:rPr>
              <w:t>6</w:t>
            </w:r>
          </w:p>
        </w:tc>
        <w:tc>
          <w:tcPr>
            <w:tcW w:w="812" w:type="pct"/>
          </w:tcPr>
          <w:p w14:paraId="6EF721D3" w14:textId="77777777" w:rsidR="00CD3869" w:rsidRPr="00C86925" w:rsidRDefault="00CD3869">
            <w:pPr>
              <w:pStyle w:val="Geenafstand"/>
              <w:rPr>
                <w:rFonts w:ascii="Arial" w:hAnsi="Arial" w:cs="Arial"/>
                <w:sz w:val="16"/>
                <w:szCs w:val="16"/>
              </w:rPr>
            </w:pPr>
            <w:r w:rsidRPr="00C86925">
              <w:rPr>
                <w:rFonts w:ascii="Arial" w:hAnsi="Arial" w:cs="Arial"/>
                <w:sz w:val="16"/>
                <w:szCs w:val="16"/>
              </w:rPr>
              <w:t>Middelen</w:t>
            </w:r>
          </w:p>
        </w:tc>
        <w:tc>
          <w:tcPr>
            <w:tcW w:w="672" w:type="pct"/>
          </w:tcPr>
          <w:p w14:paraId="19D9877A" w14:textId="77777777" w:rsidR="00CD3869" w:rsidRPr="00FC3EA0" w:rsidRDefault="00CD3869">
            <w:pPr>
              <w:pStyle w:val="Geenafstand"/>
              <w:rPr>
                <w:rFonts w:ascii="Arial" w:hAnsi="Arial" w:cs="Arial"/>
                <w:sz w:val="16"/>
                <w:szCs w:val="16"/>
              </w:rPr>
            </w:pPr>
            <w:r>
              <w:rPr>
                <w:rFonts w:ascii="Arial" w:hAnsi="Arial" w:cs="Arial"/>
                <w:sz w:val="16"/>
                <w:szCs w:val="16"/>
              </w:rPr>
              <w:t>-</w:t>
            </w:r>
          </w:p>
        </w:tc>
        <w:tc>
          <w:tcPr>
            <w:tcW w:w="860" w:type="pct"/>
          </w:tcPr>
          <w:p w14:paraId="492F157B" w14:textId="77777777" w:rsidR="00CD3869" w:rsidRPr="00FC3EA0" w:rsidRDefault="00CD3869">
            <w:pPr>
              <w:pStyle w:val="Geenafstand"/>
              <w:rPr>
                <w:rFonts w:ascii="Arial" w:hAnsi="Arial" w:cs="Arial"/>
                <w:sz w:val="16"/>
                <w:szCs w:val="16"/>
              </w:rPr>
            </w:pPr>
            <w:r>
              <w:rPr>
                <w:rFonts w:ascii="Arial" w:hAnsi="Arial" w:cs="Arial"/>
                <w:sz w:val="16"/>
                <w:szCs w:val="16"/>
              </w:rPr>
              <w:t>Papierverbruik</w:t>
            </w:r>
          </w:p>
        </w:tc>
      </w:tr>
      <w:tr w:rsidR="00BB6BD9" w:rsidRPr="00A13C38" w14:paraId="6B41973C" w14:textId="77777777">
        <w:tc>
          <w:tcPr>
            <w:tcW w:w="1172" w:type="pct"/>
          </w:tcPr>
          <w:p w14:paraId="75CB42DA" w14:textId="3BCDA416" w:rsidR="00BB6BD9" w:rsidRPr="00FC3EA0" w:rsidRDefault="00BB6BD9">
            <w:pPr>
              <w:pStyle w:val="Geenafstand"/>
              <w:rPr>
                <w:rFonts w:ascii="Arial" w:hAnsi="Arial" w:cs="Arial"/>
                <w:sz w:val="16"/>
                <w:szCs w:val="16"/>
              </w:rPr>
            </w:pPr>
            <w:r>
              <w:rPr>
                <w:rFonts w:ascii="Arial" w:hAnsi="Arial" w:cs="Arial"/>
                <w:sz w:val="16"/>
                <w:szCs w:val="16"/>
              </w:rPr>
              <w:t>Onderzoek groene stroom Voorhout</w:t>
            </w:r>
          </w:p>
        </w:tc>
        <w:tc>
          <w:tcPr>
            <w:tcW w:w="765" w:type="pct"/>
          </w:tcPr>
          <w:p w14:paraId="11D09956" w14:textId="2EFFD98A" w:rsidR="00BB6BD9" w:rsidRDefault="00BB6BD9">
            <w:pPr>
              <w:pStyle w:val="Geenafstand"/>
              <w:rPr>
                <w:rFonts w:ascii="Arial" w:hAnsi="Arial" w:cs="Arial"/>
                <w:sz w:val="16"/>
                <w:szCs w:val="16"/>
              </w:rPr>
            </w:pPr>
            <w:r>
              <w:rPr>
                <w:rFonts w:ascii="Arial" w:hAnsi="Arial" w:cs="Arial"/>
                <w:sz w:val="16"/>
                <w:szCs w:val="16"/>
              </w:rPr>
              <w:t>KAM-</w:t>
            </w:r>
            <w:r w:rsidR="00027E89">
              <w:rPr>
                <w:rFonts w:ascii="Arial" w:hAnsi="Arial" w:cs="Arial"/>
                <w:sz w:val="16"/>
                <w:szCs w:val="16"/>
              </w:rPr>
              <w:t>coördinator</w:t>
            </w:r>
          </w:p>
        </w:tc>
        <w:tc>
          <w:tcPr>
            <w:tcW w:w="719" w:type="pct"/>
          </w:tcPr>
          <w:p w14:paraId="0A9740B4" w14:textId="59575816" w:rsidR="00BB6BD9" w:rsidRPr="00C86925" w:rsidRDefault="00BB6BD9">
            <w:pPr>
              <w:pStyle w:val="Geenafstand"/>
              <w:rPr>
                <w:rFonts w:ascii="Arial" w:hAnsi="Arial" w:cs="Arial"/>
                <w:sz w:val="16"/>
                <w:szCs w:val="16"/>
              </w:rPr>
            </w:pPr>
            <w:r>
              <w:rPr>
                <w:rFonts w:ascii="Arial" w:hAnsi="Arial" w:cs="Arial"/>
                <w:sz w:val="16"/>
                <w:szCs w:val="16"/>
              </w:rPr>
              <w:t>2024-2026</w:t>
            </w:r>
          </w:p>
        </w:tc>
        <w:tc>
          <w:tcPr>
            <w:tcW w:w="812" w:type="pct"/>
          </w:tcPr>
          <w:p w14:paraId="6799DF4D" w14:textId="63E95B19" w:rsidR="00BB6BD9" w:rsidRPr="00C86925" w:rsidRDefault="00640F3F">
            <w:pPr>
              <w:pStyle w:val="Geenafstand"/>
              <w:rPr>
                <w:rFonts w:ascii="Arial" w:hAnsi="Arial" w:cs="Arial"/>
                <w:sz w:val="16"/>
                <w:szCs w:val="16"/>
              </w:rPr>
            </w:pPr>
            <w:r>
              <w:rPr>
                <w:rFonts w:ascii="Arial" w:hAnsi="Arial" w:cs="Arial"/>
                <w:sz w:val="16"/>
                <w:szCs w:val="16"/>
              </w:rPr>
              <w:t>Onderzoek</w:t>
            </w:r>
          </w:p>
        </w:tc>
        <w:tc>
          <w:tcPr>
            <w:tcW w:w="672" w:type="pct"/>
          </w:tcPr>
          <w:p w14:paraId="151889BB" w14:textId="425BA061" w:rsidR="00BB6BD9" w:rsidRDefault="00BA2847">
            <w:pPr>
              <w:pStyle w:val="Geenafstand"/>
              <w:rPr>
                <w:rFonts w:ascii="Arial" w:hAnsi="Arial" w:cs="Arial"/>
                <w:sz w:val="16"/>
                <w:szCs w:val="16"/>
              </w:rPr>
            </w:pPr>
            <w:r>
              <w:rPr>
                <w:rFonts w:ascii="Arial" w:hAnsi="Arial" w:cs="Arial"/>
                <w:sz w:val="16"/>
                <w:szCs w:val="16"/>
              </w:rPr>
              <w:t>5% scope 2</w:t>
            </w:r>
          </w:p>
        </w:tc>
        <w:tc>
          <w:tcPr>
            <w:tcW w:w="860" w:type="pct"/>
          </w:tcPr>
          <w:p w14:paraId="69688EF7" w14:textId="039415C0" w:rsidR="00BB6BD9" w:rsidRDefault="00BA2847">
            <w:pPr>
              <w:pStyle w:val="Geenafstand"/>
              <w:rPr>
                <w:rFonts w:ascii="Arial" w:hAnsi="Arial" w:cs="Arial"/>
                <w:sz w:val="16"/>
                <w:szCs w:val="16"/>
              </w:rPr>
            </w:pPr>
            <w:r>
              <w:rPr>
                <w:rFonts w:ascii="Arial" w:hAnsi="Arial" w:cs="Arial"/>
                <w:sz w:val="16"/>
                <w:szCs w:val="16"/>
              </w:rPr>
              <w:t>Elektraverbruik</w:t>
            </w:r>
          </w:p>
        </w:tc>
      </w:tr>
    </w:tbl>
    <w:p w14:paraId="48D4FA49" w14:textId="3B7310AD" w:rsidR="00061103" w:rsidRDefault="00061103" w:rsidP="00071E6B">
      <w:pPr>
        <w:rPr>
          <w:rFonts w:cstheme="minorHAnsi"/>
          <w:sz w:val="18"/>
          <w:szCs w:val="18"/>
        </w:rPr>
      </w:pPr>
    </w:p>
    <w:p w14:paraId="35668D93" w14:textId="0AD754E6" w:rsidR="004936D2" w:rsidRPr="005F4954" w:rsidRDefault="00AA71A1" w:rsidP="005F4954">
      <w:pPr>
        <w:rPr>
          <w:sz w:val="18"/>
          <w:szCs w:val="18"/>
        </w:rPr>
      </w:pPr>
      <w:r w:rsidRPr="002831EF">
        <w:rPr>
          <w:rFonts w:cstheme="minorHAnsi"/>
          <w:sz w:val="18"/>
          <w:szCs w:val="18"/>
        </w:rPr>
        <w:t xml:space="preserve">Kijkend naar de maatregelenlijst </w:t>
      </w:r>
      <w:r w:rsidR="00A47895" w:rsidRPr="002831EF">
        <w:rPr>
          <w:rFonts w:cstheme="minorHAnsi"/>
          <w:sz w:val="18"/>
          <w:szCs w:val="18"/>
        </w:rPr>
        <w:t xml:space="preserve">via SKAO </w:t>
      </w:r>
      <w:r w:rsidRPr="002831EF">
        <w:rPr>
          <w:rFonts w:cstheme="minorHAnsi"/>
          <w:sz w:val="18"/>
          <w:szCs w:val="18"/>
        </w:rPr>
        <w:t xml:space="preserve">kan worden geconcludeerd dat VVE een achterloper is </w:t>
      </w:r>
      <w:r w:rsidR="00A47895" w:rsidRPr="002831EF">
        <w:rPr>
          <w:rFonts w:cstheme="minorHAnsi"/>
          <w:sz w:val="18"/>
          <w:szCs w:val="18"/>
        </w:rPr>
        <w:t>in de maatschappij als het gaat om C</w:t>
      </w:r>
      <w:r w:rsidR="00C65DF9" w:rsidRPr="002831EF">
        <w:rPr>
          <w:rFonts w:cstheme="minorHAnsi"/>
          <w:sz w:val="18"/>
          <w:szCs w:val="18"/>
        </w:rPr>
        <w:t>O</w:t>
      </w:r>
      <w:r w:rsidRPr="002831EF">
        <w:rPr>
          <w:rFonts w:cstheme="minorHAnsi"/>
          <w:sz w:val="18"/>
          <w:szCs w:val="18"/>
        </w:rPr>
        <w:t xml:space="preserve">2 reductie. Echter is VVE maatschappelijk aan het ondernemen op </w:t>
      </w:r>
      <w:r w:rsidR="00A47895" w:rsidRPr="002831EF">
        <w:rPr>
          <w:sz w:val="18"/>
          <w:szCs w:val="18"/>
        </w:rPr>
        <w:t xml:space="preserve">duurzaamheid, circulair en </w:t>
      </w:r>
      <w:proofErr w:type="spellStart"/>
      <w:r w:rsidR="00A47895" w:rsidRPr="002831EF">
        <w:rPr>
          <w:sz w:val="18"/>
          <w:szCs w:val="18"/>
        </w:rPr>
        <w:t>biobased</w:t>
      </w:r>
      <w:proofErr w:type="spellEnd"/>
      <w:r w:rsidR="00A47895" w:rsidRPr="002831EF">
        <w:rPr>
          <w:sz w:val="18"/>
          <w:szCs w:val="18"/>
        </w:rPr>
        <w:t>. Wat dat aangaat is VVE een koploper in de maatschappij.</w:t>
      </w:r>
      <w:r w:rsidR="002831EF">
        <w:rPr>
          <w:sz w:val="18"/>
          <w:szCs w:val="18"/>
        </w:rPr>
        <w:t xml:space="preserve"> </w:t>
      </w:r>
      <w:r w:rsidR="00792DD8" w:rsidRPr="00792DD8">
        <w:rPr>
          <w:rFonts w:cstheme="minorHAnsi"/>
          <w:color w:val="0D0D0D"/>
          <w:sz w:val="18"/>
          <w:szCs w:val="18"/>
          <w:shd w:val="clear" w:color="auto" w:fill="FFFFFF"/>
        </w:rPr>
        <w:t>Van Vuuren heeft de afgelopen jaren aanzienlijke inspanningen geleverd door verschillende maatregelen te implementeren. Om deze reden is besloten om deze maatregelen voort te zetten. Met een bewezen staat van dienst in het implementeren van effectieve strategieën, wordt er vertrouwen gesteld in het voortzetten van deze initiatieven. Door consistentie te handhaven en voort te bouwen op eerdere successen, streeft Van Vuuren ernaar om blijvende positieve veranderingen teweeg te brengen en haar impact verder te vergroten."</w:t>
      </w:r>
    </w:p>
    <w:p w14:paraId="44B88D65" w14:textId="77777777" w:rsidR="00071E6B" w:rsidRPr="00100514" w:rsidRDefault="00071E6B" w:rsidP="00E036B8">
      <w:pPr>
        <w:pStyle w:val="Kop2"/>
        <w:numPr>
          <w:ilvl w:val="1"/>
          <w:numId w:val="10"/>
        </w:numPr>
        <w:ind w:left="709" w:hanging="709"/>
        <w:rPr>
          <w:sz w:val="18"/>
          <w:szCs w:val="18"/>
        </w:rPr>
      </w:pPr>
      <w:bookmarkStart w:id="10" w:name="_Toc441051202"/>
      <w:bookmarkStart w:id="11" w:name="_Toc129698343"/>
      <w:r w:rsidRPr="00100514">
        <w:rPr>
          <w:sz w:val="18"/>
          <w:szCs w:val="18"/>
        </w:rPr>
        <w:t>Afwijkingen, corrigerende en preventieve maatregelen</w:t>
      </w:r>
      <w:bookmarkEnd w:id="10"/>
      <w:bookmarkEnd w:id="11"/>
    </w:p>
    <w:p w14:paraId="771536E0" w14:textId="0540F3CC" w:rsidR="00071E6B" w:rsidRPr="00100514" w:rsidRDefault="00071E6B" w:rsidP="00071E6B">
      <w:pPr>
        <w:pStyle w:val="Geenafstand1"/>
        <w:rPr>
          <w:rFonts w:asciiTheme="minorHAnsi" w:hAnsiTheme="minorHAnsi" w:cstheme="minorHAnsi"/>
          <w:sz w:val="18"/>
          <w:szCs w:val="18"/>
        </w:rPr>
      </w:pPr>
      <w:r w:rsidRPr="00100514">
        <w:rPr>
          <w:rFonts w:asciiTheme="minorHAnsi" w:hAnsiTheme="minorHAnsi" w:cstheme="minorHAnsi"/>
          <w:sz w:val="18"/>
          <w:szCs w:val="18"/>
        </w:rPr>
        <w:t xml:space="preserve">Indien afwijkingen worden geconstateerd tijdens het doorlopen van de stuurcyclus, of indien om andere reden correctie nodig is, zal de </w:t>
      </w:r>
      <w:r w:rsidR="00D63564" w:rsidRPr="00100514">
        <w:rPr>
          <w:rFonts w:asciiTheme="minorHAnsi" w:hAnsiTheme="minorHAnsi" w:cstheme="minorHAnsi"/>
          <w:sz w:val="18"/>
          <w:szCs w:val="18"/>
        </w:rPr>
        <w:t>KAM-coördinator</w:t>
      </w:r>
      <w:r w:rsidRPr="00100514">
        <w:rPr>
          <w:rFonts w:asciiTheme="minorHAnsi" w:hAnsiTheme="minorHAnsi" w:cstheme="minorHAnsi"/>
          <w:sz w:val="18"/>
          <w:szCs w:val="18"/>
        </w:rPr>
        <w:t xml:space="preserve"> bijsturing coördineren volgens de stuurcyclus en het kwaliteitsmanagementplan.</w:t>
      </w:r>
    </w:p>
    <w:p w14:paraId="03E731C1" w14:textId="77777777" w:rsidR="00071E6B" w:rsidRPr="00100514" w:rsidRDefault="00071E6B" w:rsidP="00071E6B">
      <w:pPr>
        <w:rPr>
          <w:rFonts w:cstheme="minorHAnsi"/>
          <w:sz w:val="18"/>
          <w:szCs w:val="18"/>
        </w:rPr>
      </w:pPr>
      <w:r w:rsidRPr="00100514">
        <w:rPr>
          <w:rFonts w:cstheme="minorHAnsi"/>
          <w:sz w:val="18"/>
          <w:szCs w:val="18"/>
        </w:rPr>
        <w:t>In het Energie beoordelingsverslag is een overzicht gegeven van de huidige initiatieven binnen de sector op het gebied van energie- en CO</w:t>
      </w:r>
      <w:r w:rsidRPr="00100514">
        <w:rPr>
          <w:rFonts w:cstheme="minorHAnsi"/>
          <w:sz w:val="18"/>
          <w:szCs w:val="18"/>
          <w:vertAlign w:val="subscript"/>
        </w:rPr>
        <w:t>2</w:t>
      </w:r>
      <w:r w:rsidRPr="00100514">
        <w:rPr>
          <w:rFonts w:cstheme="minorHAnsi"/>
          <w:sz w:val="18"/>
          <w:szCs w:val="18"/>
        </w:rPr>
        <w:t>reductie. Op basis van de informatiebehoefte die voor aankomende periode is vastgesteld binnen het managementoverleg is gekozen om deel te (blijven) nemen in de volgende initiatieven.</w:t>
      </w:r>
    </w:p>
    <w:p w14:paraId="63A441F3" w14:textId="4983DF5F" w:rsidR="003158A4" w:rsidRDefault="009A796F" w:rsidP="00E036B8">
      <w:pPr>
        <w:pStyle w:val="Kop2"/>
        <w:numPr>
          <w:ilvl w:val="1"/>
          <w:numId w:val="1"/>
        </w:numPr>
        <w:ind w:left="709" w:hanging="709"/>
        <w:rPr>
          <w:rFonts w:asciiTheme="minorHAnsi" w:hAnsiTheme="minorHAnsi" w:cstheme="minorHAnsi"/>
          <w:sz w:val="18"/>
          <w:szCs w:val="18"/>
          <w:lang w:val="nl-NL"/>
        </w:rPr>
      </w:pPr>
      <w:bookmarkStart w:id="12" w:name="_Toc129698344"/>
      <w:bookmarkStart w:id="13" w:name="_Toc430774926"/>
      <w:bookmarkStart w:id="14" w:name="_Toc441051204"/>
      <w:r>
        <w:rPr>
          <w:rFonts w:asciiTheme="minorHAnsi" w:hAnsiTheme="minorHAnsi" w:cstheme="minorHAnsi"/>
          <w:sz w:val="18"/>
          <w:szCs w:val="18"/>
          <w:lang w:val="nl-NL"/>
        </w:rPr>
        <w:t>(</w:t>
      </w:r>
      <w:r w:rsidR="00BE3BDB" w:rsidRPr="00045525">
        <w:rPr>
          <w:rFonts w:asciiTheme="minorHAnsi" w:hAnsiTheme="minorHAnsi" w:cstheme="minorHAnsi"/>
          <w:sz w:val="18"/>
          <w:szCs w:val="18"/>
          <w:lang w:val="nl-NL"/>
        </w:rPr>
        <w:t>Mogelijke</w:t>
      </w:r>
      <w:r w:rsidRPr="00045525">
        <w:rPr>
          <w:rFonts w:asciiTheme="minorHAnsi" w:hAnsiTheme="minorHAnsi" w:cstheme="minorHAnsi"/>
          <w:sz w:val="18"/>
          <w:szCs w:val="18"/>
          <w:lang w:val="nl-NL"/>
        </w:rPr>
        <w:t>)</w:t>
      </w:r>
      <w:r w:rsidR="00BE3BDB" w:rsidRPr="00045525">
        <w:rPr>
          <w:rFonts w:asciiTheme="minorHAnsi" w:hAnsiTheme="minorHAnsi" w:cstheme="minorHAnsi"/>
          <w:sz w:val="18"/>
          <w:szCs w:val="18"/>
          <w:lang w:val="nl-NL"/>
        </w:rPr>
        <w:t xml:space="preserve"> n</w:t>
      </w:r>
      <w:r w:rsidR="003158A4" w:rsidRPr="00045525">
        <w:rPr>
          <w:rFonts w:asciiTheme="minorHAnsi" w:hAnsiTheme="minorHAnsi" w:cstheme="minorHAnsi"/>
          <w:sz w:val="18"/>
          <w:szCs w:val="18"/>
          <w:lang w:val="nl-NL"/>
        </w:rPr>
        <w:t>ieuwe maatregelen</w:t>
      </w:r>
      <w:bookmarkEnd w:id="12"/>
    </w:p>
    <w:p w14:paraId="4440A8FE" w14:textId="3310FDD0" w:rsidR="00EC3D07" w:rsidRDefault="00EC3D07" w:rsidP="003158A4">
      <w:pPr>
        <w:pStyle w:val="Lijstalinea"/>
        <w:numPr>
          <w:ilvl w:val="0"/>
          <w:numId w:val="27"/>
        </w:numPr>
        <w:rPr>
          <w:sz w:val="18"/>
          <w:szCs w:val="18"/>
        </w:rPr>
      </w:pPr>
      <w:r>
        <w:rPr>
          <w:sz w:val="18"/>
          <w:szCs w:val="18"/>
        </w:rPr>
        <w:t>Nieuw pand zoeken waar duurzaamheid centraal staat.</w:t>
      </w:r>
    </w:p>
    <w:p w14:paraId="0BF87548" w14:textId="3C065081" w:rsidR="00EC3D07" w:rsidRPr="00EC3D07" w:rsidRDefault="00EC3D07" w:rsidP="00EC3D07">
      <w:pPr>
        <w:pStyle w:val="Lijstalinea"/>
        <w:numPr>
          <w:ilvl w:val="0"/>
          <w:numId w:val="27"/>
        </w:numPr>
        <w:rPr>
          <w:sz w:val="18"/>
          <w:szCs w:val="18"/>
        </w:rPr>
      </w:pPr>
      <w:r w:rsidRPr="009A796F">
        <w:rPr>
          <w:sz w:val="18"/>
          <w:szCs w:val="18"/>
        </w:rPr>
        <w:t>Beloningssysteem voor het zuinigst rijden in het leven roepen.</w:t>
      </w:r>
    </w:p>
    <w:p w14:paraId="0AAA45AA" w14:textId="2CC89054" w:rsidR="00324A7B" w:rsidRPr="009A796F" w:rsidRDefault="00324A7B" w:rsidP="003158A4">
      <w:pPr>
        <w:pStyle w:val="Lijstalinea"/>
        <w:numPr>
          <w:ilvl w:val="0"/>
          <w:numId w:val="27"/>
        </w:numPr>
        <w:rPr>
          <w:sz w:val="18"/>
          <w:szCs w:val="18"/>
        </w:rPr>
      </w:pPr>
      <w:r w:rsidRPr="009A796F">
        <w:rPr>
          <w:sz w:val="18"/>
          <w:szCs w:val="18"/>
        </w:rPr>
        <w:t xml:space="preserve">Streven </w:t>
      </w:r>
      <w:r w:rsidR="00BE3BDB" w:rsidRPr="009A796F">
        <w:rPr>
          <w:sz w:val="18"/>
          <w:szCs w:val="18"/>
        </w:rPr>
        <w:t xml:space="preserve">100% elektrisch </w:t>
      </w:r>
      <w:r w:rsidR="00C65DF9">
        <w:rPr>
          <w:sz w:val="18"/>
          <w:szCs w:val="18"/>
        </w:rPr>
        <w:t>materieel</w:t>
      </w:r>
      <w:r w:rsidR="004D569C">
        <w:rPr>
          <w:sz w:val="18"/>
          <w:szCs w:val="18"/>
        </w:rPr>
        <w:t>.</w:t>
      </w:r>
    </w:p>
    <w:p w14:paraId="54F57ADC" w14:textId="4365B2A5" w:rsidR="00BE3BDB" w:rsidRPr="009A796F" w:rsidRDefault="00BE3BDB" w:rsidP="003158A4">
      <w:pPr>
        <w:pStyle w:val="Lijstalinea"/>
        <w:numPr>
          <w:ilvl w:val="0"/>
          <w:numId w:val="27"/>
        </w:numPr>
        <w:rPr>
          <w:sz w:val="18"/>
          <w:szCs w:val="18"/>
        </w:rPr>
      </w:pPr>
      <w:r w:rsidRPr="009A796F">
        <w:rPr>
          <w:sz w:val="18"/>
          <w:szCs w:val="18"/>
        </w:rPr>
        <w:t xml:space="preserve">Elektrisch wakkers </w:t>
      </w:r>
      <w:r w:rsidR="009A796F" w:rsidRPr="009A796F">
        <w:rPr>
          <w:sz w:val="18"/>
          <w:szCs w:val="18"/>
        </w:rPr>
        <w:t>aanschaffen</w:t>
      </w:r>
      <w:r w:rsidRPr="009A796F">
        <w:rPr>
          <w:sz w:val="18"/>
          <w:szCs w:val="18"/>
        </w:rPr>
        <w:t xml:space="preserve"> i.p.v. benzine wakkers</w:t>
      </w:r>
      <w:r w:rsidR="009A796F" w:rsidRPr="009A796F">
        <w:rPr>
          <w:sz w:val="18"/>
          <w:szCs w:val="18"/>
        </w:rPr>
        <w:t>.</w:t>
      </w:r>
    </w:p>
    <w:p w14:paraId="45BE5069" w14:textId="0F5436D7" w:rsidR="00A43EF0" w:rsidRPr="004D569C" w:rsidRDefault="009A796F" w:rsidP="004D569C">
      <w:pPr>
        <w:pStyle w:val="Lijstalinea"/>
        <w:numPr>
          <w:ilvl w:val="0"/>
          <w:numId w:val="27"/>
        </w:numPr>
        <w:rPr>
          <w:sz w:val="18"/>
          <w:szCs w:val="18"/>
        </w:rPr>
      </w:pPr>
      <w:r w:rsidRPr="009A796F">
        <w:rPr>
          <w:sz w:val="18"/>
          <w:szCs w:val="18"/>
        </w:rPr>
        <w:t>Elektrische minigravers huren</w:t>
      </w:r>
      <w:r w:rsidR="00A43EF0">
        <w:rPr>
          <w:sz w:val="18"/>
          <w:szCs w:val="18"/>
        </w:rPr>
        <w:t xml:space="preserve"> bij een ander partij.</w:t>
      </w:r>
    </w:p>
    <w:p w14:paraId="47D7EC5C" w14:textId="03BCF4AA" w:rsidR="00AE09A5" w:rsidRDefault="00AE09A5" w:rsidP="003158A4">
      <w:pPr>
        <w:pStyle w:val="Lijstalinea"/>
        <w:numPr>
          <w:ilvl w:val="0"/>
          <w:numId w:val="27"/>
        </w:numPr>
        <w:rPr>
          <w:sz w:val="18"/>
          <w:szCs w:val="18"/>
        </w:rPr>
      </w:pPr>
      <w:r>
        <w:rPr>
          <w:sz w:val="18"/>
          <w:szCs w:val="18"/>
        </w:rPr>
        <w:t>Meer budget vrijmaken voor</w:t>
      </w:r>
      <w:r w:rsidR="00045525">
        <w:rPr>
          <w:sz w:val="18"/>
          <w:szCs w:val="18"/>
        </w:rPr>
        <w:t xml:space="preserve"> duurzaamheid/ CO2 reductie.</w:t>
      </w:r>
    </w:p>
    <w:p w14:paraId="47CEC65F" w14:textId="2A27D528" w:rsidR="004D569C" w:rsidRPr="009A796F" w:rsidRDefault="004D569C" w:rsidP="003158A4">
      <w:pPr>
        <w:pStyle w:val="Lijstalinea"/>
        <w:numPr>
          <w:ilvl w:val="0"/>
          <w:numId w:val="27"/>
        </w:numPr>
        <w:rPr>
          <w:sz w:val="18"/>
          <w:szCs w:val="18"/>
        </w:rPr>
      </w:pPr>
      <w:r>
        <w:rPr>
          <w:sz w:val="18"/>
          <w:szCs w:val="18"/>
        </w:rPr>
        <w:t>Cursus het nieuwe draaien (opnieuw) aanbieden.</w:t>
      </w:r>
    </w:p>
    <w:p w14:paraId="27DBD607" w14:textId="77777777" w:rsidR="00BE3BDB" w:rsidRPr="003158A4" w:rsidRDefault="00BE3BDB" w:rsidP="009A796F">
      <w:pPr>
        <w:pStyle w:val="Lijstalinea"/>
      </w:pPr>
    </w:p>
    <w:p w14:paraId="3223D681" w14:textId="58B645E5" w:rsidR="00A14A02" w:rsidRPr="00100514" w:rsidRDefault="00A14A02" w:rsidP="00E036B8">
      <w:pPr>
        <w:pStyle w:val="Kop2"/>
        <w:numPr>
          <w:ilvl w:val="1"/>
          <w:numId w:val="1"/>
        </w:numPr>
        <w:ind w:left="709" w:hanging="709"/>
        <w:rPr>
          <w:rFonts w:asciiTheme="minorHAnsi" w:hAnsiTheme="minorHAnsi" w:cstheme="minorHAnsi"/>
          <w:sz w:val="18"/>
          <w:szCs w:val="18"/>
          <w:lang w:val="nl-NL"/>
        </w:rPr>
      </w:pPr>
      <w:bookmarkStart w:id="15" w:name="_Toc129698345"/>
      <w:r w:rsidRPr="00100514">
        <w:rPr>
          <w:rFonts w:asciiTheme="minorHAnsi" w:hAnsiTheme="minorHAnsi" w:cstheme="minorHAnsi"/>
          <w:sz w:val="18"/>
          <w:szCs w:val="18"/>
          <w:lang w:val="nl-NL"/>
        </w:rPr>
        <w:t>Initiatieven</w:t>
      </w:r>
      <w:bookmarkEnd w:id="15"/>
    </w:p>
    <w:p w14:paraId="65E4CBA3" w14:textId="29134B8E" w:rsidR="00734047" w:rsidRPr="00734047" w:rsidRDefault="00A14A02" w:rsidP="00734047">
      <w:pPr>
        <w:rPr>
          <w:sz w:val="18"/>
          <w:szCs w:val="18"/>
        </w:rPr>
      </w:pPr>
      <w:r w:rsidRPr="00100514">
        <w:rPr>
          <w:sz w:val="18"/>
          <w:szCs w:val="18"/>
        </w:rPr>
        <w:t xml:space="preserve">De deelname aan initiatieven </w:t>
      </w:r>
      <w:r w:rsidRPr="004D569C">
        <w:rPr>
          <w:sz w:val="18"/>
          <w:szCs w:val="18"/>
        </w:rPr>
        <w:t xml:space="preserve">binnen </w:t>
      </w:r>
      <w:r w:rsidR="009B30A2" w:rsidRPr="004D569C">
        <w:rPr>
          <w:rFonts w:cstheme="minorHAnsi"/>
          <w:sz w:val="18"/>
          <w:szCs w:val="18"/>
        </w:rPr>
        <w:t>VVE</w:t>
      </w:r>
      <w:r w:rsidR="003C5ED2" w:rsidRPr="004D569C">
        <w:rPr>
          <w:rFonts w:cstheme="minorHAnsi"/>
          <w:sz w:val="18"/>
          <w:szCs w:val="18"/>
        </w:rPr>
        <w:t xml:space="preserve"> </w:t>
      </w:r>
      <w:r w:rsidRPr="004D569C">
        <w:rPr>
          <w:sz w:val="18"/>
          <w:szCs w:val="18"/>
        </w:rPr>
        <w:t xml:space="preserve">wordt jaarlijks besproken door de directie en KAM-coördinator. De </w:t>
      </w:r>
      <w:r w:rsidR="00D63564" w:rsidRPr="004D569C">
        <w:rPr>
          <w:sz w:val="18"/>
          <w:szCs w:val="18"/>
        </w:rPr>
        <w:t>KAM-coördinator</w:t>
      </w:r>
      <w:r w:rsidRPr="004D569C">
        <w:rPr>
          <w:sz w:val="18"/>
          <w:szCs w:val="18"/>
        </w:rPr>
        <w:t xml:space="preserve"> houdt ideeën voor nieuwe initiatieven bij </w:t>
      </w:r>
      <w:r w:rsidR="00D63564" w:rsidRPr="004D569C">
        <w:rPr>
          <w:sz w:val="18"/>
          <w:szCs w:val="18"/>
        </w:rPr>
        <w:t xml:space="preserve">maar de directie blijft </w:t>
      </w:r>
      <w:r w:rsidRPr="004D569C">
        <w:rPr>
          <w:sz w:val="18"/>
          <w:szCs w:val="18"/>
        </w:rPr>
        <w:t>verantwoordelijk voor de deelname aan de initiatieven.</w:t>
      </w:r>
      <w:r w:rsidR="00734047" w:rsidRPr="004D569C">
        <w:rPr>
          <w:sz w:val="18"/>
          <w:szCs w:val="18"/>
        </w:rPr>
        <w:t xml:space="preserve"> </w:t>
      </w:r>
      <w:r w:rsidR="00734047" w:rsidRPr="004D569C">
        <w:rPr>
          <w:rFonts w:cstheme="minorHAnsi"/>
          <w:sz w:val="18"/>
          <w:szCs w:val="18"/>
        </w:rPr>
        <w:t xml:space="preserve">VVE heeft jaarlijks een budget van </w:t>
      </w:r>
      <w:r w:rsidR="004D569C" w:rsidRPr="004D569C">
        <w:rPr>
          <w:rFonts w:cstheme="minorHAnsi"/>
          <w:sz w:val="18"/>
          <w:szCs w:val="18"/>
        </w:rPr>
        <w:t>7</w:t>
      </w:r>
      <w:r w:rsidR="00734047" w:rsidRPr="004D569C">
        <w:rPr>
          <w:rFonts w:cstheme="minorHAnsi"/>
          <w:sz w:val="18"/>
          <w:szCs w:val="18"/>
        </w:rPr>
        <w:t>.</w:t>
      </w:r>
      <w:r w:rsidR="004D569C" w:rsidRPr="004D569C">
        <w:rPr>
          <w:rFonts w:cstheme="minorHAnsi"/>
          <w:sz w:val="18"/>
          <w:szCs w:val="18"/>
        </w:rPr>
        <w:t>5</w:t>
      </w:r>
      <w:r w:rsidR="00734047" w:rsidRPr="004D569C">
        <w:rPr>
          <w:rFonts w:cstheme="minorHAnsi"/>
          <w:sz w:val="18"/>
          <w:szCs w:val="18"/>
        </w:rPr>
        <w:t>00 euro gereserveerd voor het opstellen van de documenten en voor het deelnemen aan initiatieven.</w:t>
      </w:r>
    </w:p>
    <w:p w14:paraId="500BDCFB" w14:textId="77777777" w:rsidR="00734047" w:rsidRDefault="00734047" w:rsidP="00A14A02">
      <w:pPr>
        <w:rPr>
          <w:sz w:val="18"/>
          <w:szCs w:val="18"/>
        </w:rPr>
      </w:pPr>
    </w:p>
    <w:p w14:paraId="23EFD4D6" w14:textId="77777777" w:rsidR="00651066" w:rsidRDefault="00651066" w:rsidP="00A14A02">
      <w:pPr>
        <w:rPr>
          <w:sz w:val="18"/>
          <w:szCs w:val="18"/>
        </w:rPr>
      </w:pPr>
    </w:p>
    <w:p w14:paraId="4DEC2E70" w14:textId="77777777" w:rsidR="00651066" w:rsidRPr="00100514" w:rsidRDefault="00651066" w:rsidP="00A14A02">
      <w:pPr>
        <w:rPr>
          <w:sz w:val="18"/>
          <w:szCs w:val="18"/>
        </w:rPr>
      </w:pPr>
    </w:p>
    <w:p w14:paraId="576C6EB0" w14:textId="3ED0BB36" w:rsidR="00071E6B" w:rsidRDefault="00071E6B" w:rsidP="00E036B8">
      <w:pPr>
        <w:pStyle w:val="Kop2"/>
        <w:numPr>
          <w:ilvl w:val="1"/>
          <w:numId w:val="1"/>
        </w:numPr>
        <w:tabs>
          <w:tab w:val="num" w:pos="737"/>
        </w:tabs>
        <w:ind w:hanging="792"/>
        <w:rPr>
          <w:rFonts w:asciiTheme="minorHAnsi" w:hAnsiTheme="minorHAnsi" w:cstheme="minorHAnsi"/>
          <w:sz w:val="18"/>
          <w:szCs w:val="18"/>
          <w:lang w:val="nl-NL"/>
        </w:rPr>
      </w:pPr>
      <w:bookmarkStart w:id="16" w:name="_Toc129698346"/>
      <w:r w:rsidRPr="00100514">
        <w:rPr>
          <w:rFonts w:asciiTheme="minorHAnsi" w:hAnsiTheme="minorHAnsi" w:cstheme="minorHAnsi"/>
          <w:sz w:val="18"/>
          <w:szCs w:val="18"/>
          <w:lang w:val="nl-NL"/>
        </w:rPr>
        <w:t>Lopende initiatieven</w:t>
      </w:r>
      <w:bookmarkEnd w:id="13"/>
      <w:bookmarkEnd w:id="14"/>
      <w:bookmarkEnd w:id="16"/>
    </w:p>
    <w:p w14:paraId="0792D82B" w14:textId="59A87671" w:rsidR="00796CEB" w:rsidRPr="00651720" w:rsidRDefault="00651720" w:rsidP="00651720">
      <w:pPr>
        <w:pStyle w:val="Geenafstand1"/>
        <w:numPr>
          <w:ilvl w:val="0"/>
          <w:numId w:val="22"/>
        </w:numPr>
        <w:rPr>
          <w:sz w:val="18"/>
          <w:szCs w:val="18"/>
        </w:rPr>
      </w:pPr>
      <w:r>
        <w:rPr>
          <w:sz w:val="18"/>
          <w:szCs w:val="18"/>
        </w:rPr>
        <w:t>KAM-adviseur Holland B.V</w:t>
      </w:r>
      <w:r w:rsidR="002F2DAC" w:rsidRPr="00651720">
        <w:rPr>
          <w:sz w:val="18"/>
          <w:szCs w:val="18"/>
        </w:rPr>
        <w:t>.</w:t>
      </w:r>
    </w:p>
    <w:p w14:paraId="61C17D9A" w14:textId="77777777" w:rsidR="00A47895" w:rsidRPr="00A47895" w:rsidRDefault="00A47895" w:rsidP="00A47895">
      <w:pPr>
        <w:pStyle w:val="Geenafstand1"/>
        <w:rPr>
          <w:sz w:val="18"/>
          <w:szCs w:val="18"/>
        </w:rPr>
      </w:pPr>
    </w:p>
    <w:p w14:paraId="60E8DCA2" w14:textId="77777777" w:rsidR="00071E6B" w:rsidRPr="001E0328" w:rsidRDefault="00071E6B" w:rsidP="00071E6B">
      <w:pPr>
        <w:pStyle w:val="Kop2"/>
        <w:numPr>
          <w:ilvl w:val="1"/>
          <w:numId w:val="1"/>
        </w:numPr>
        <w:tabs>
          <w:tab w:val="num" w:pos="737"/>
        </w:tabs>
        <w:ind w:left="0" w:firstLine="0"/>
        <w:rPr>
          <w:rFonts w:asciiTheme="minorHAnsi" w:hAnsiTheme="minorHAnsi" w:cstheme="minorHAnsi"/>
          <w:sz w:val="18"/>
          <w:szCs w:val="18"/>
        </w:rPr>
      </w:pPr>
      <w:bookmarkStart w:id="17" w:name="_Toc296519485"/>
      <w:bookmarkStart w:id="18" w:name="_Toc441051205"/>
      <w:bookmarkStart w:id="19" w:name="_Toc129698347"/>
      <w:r w:rsidRPr="001E0328">
        <w:rPr>
          <w:rFonts w:asciiTheme="minorHAnsi" w:hAnsiTheme="minorHAnsi" w:cstheme="minorHAnsi"/>
          <w:sz w:val="18"/>
          <w:szCs w:val="18"/>
        </w:rPr>
        <w:t xml:space="preserve">Nieuwe </w:t>
      </w:r>
      <w:bookmarkEnd w:id="17"/>
      <w:r w:rsidRPr="001E0328">
        <w:rPr>
          <w:rFonts w:asciiTheme="minorHAnsi" w:hAnsiTheme="minorHAnsi" w:cstheme="minorHAnsi"/>
          <w:sz w:val="18"/>
          <w:szCs w:val="18"/>
        </w:rPr>
        <w:t>deelnames</w:t>
      </w:r>
      <w:r w:rsidRPr="001E0328">
        <w:rPr>
          <w:rFonts w:asciiTheme="minorHAnsi" w:hAnsiTheme="minorHAnsi" w:cstheme="minorHAnsi"/>
          <w:sz w:val="18"/>
          <w:szCs w:val="18"/>
          <w:lang w:val="nl-NL"/>
        </w:rPr>
        <w:t>/ mogelijke deelnames</w:t>
      </w:r>
      <w:bookmarkEnd w:id="18"/>
      <w:bookmarkEnd w:id="19"/>
    </w:p>
    <w:p w14:paraId="60651FDF" w14:textId="7E51C59A" w:rsidR="00071E6B" w:rsidRPr="00100514" w:rsidRDefault="00A14A02" w:rsidP="00071E6B">
      <w:pPr>
        <w:pStyle w:val="Geenafstand"/>
        <w:rPr>
          <w:rFonts w:asciiTheme="minorHAnsi" w:hAnsiTheme="minorHAnsi" w:cstheme="minorHAnsi"/>
          <w:sz w:val="18"/>
          <w:szCs w:val="18"/>
        </w:rPr>
      </w:pPr>
      <w:r w:rsidRPr="00020060">
        <w:rPr>
          <w:rFonts w:asciiTheme="minorHAnsi" w:hAnsiTheme="minorHAnsi" w:cstheme="minorHAnsi"/>
          <w:sz w:val="18"/>
          <w:szCs w:val="18"/>
        </w:rPr>
        <w:t>Het lopende initiatief is afdoende</w:t>
      </w:r>
      <w:r w:rsidR="009A796F">
        <w:rPr>
          <w:rFonts w:asciiTheme="minorHAnsi" w:hAnsiTheme="minorHAnsi" w:cstheme="minorHAnsi"/>
          <w:sz w:val="18"/>
          <w:szCs w:val="18"/>
        </w:rPr>
        <w:t>,</w:t>
      </w:r>
      <w:r w:rsidRPr="00020060">
        <w:rPr>
          <w:rFonts w:asciiTheme="minorHAnsi" w:hAnsiTheme="minorHAnsi" w:cstheme="minorHAnsi"/>
          <w:sz w:val="18"/>
          <w:szCs w:val="18"/>
        </w:rPr>
        <w:t xml:space="preserve"> er is geen aanleiding om te starten met een nieuw initiatief in 20</w:t>
      </w:r>
      <w:r w:rsidR="00982C4E" w:rsidRPr="00020060">
        <w:rPr>
          <w:rFonts w:asciiTheme="minorHAnsi" w:hAnsiTheme="minorHAnsi" w:cstheme="minorHAnsi"/>
          <w:sz w:val="18"/>
          <w:szCs w:val="18"/>
        </w:rPr>
        <w:t>2</w:t>
      </w:r>
      <w:r w:rsidR="00406B27">
        <w:rPr>
          <w:rFonts w:asciiTheme="minorHAnsi" w:hAnsiTheme="minorHAnsi" w:cstheme="minorHAnsi"/>
          <w:sz w:val="18"/>
          <w:szCs w:val="18"/>
        </w:rPr>
        <w:t>4</w:t>
      </w:r>
      <w:r w:rsidR="00387D77" w:rsidRPr="00020060">
        <w:rPr>
          <w:rFonts w:asciiTheme="minorHAnsi" w:hAnsiTheme="minorHAnsi" w:cstheme="minorHAnsi"/>
          <w:sz w:val="18"/>
          <w:szCs w:val="18"/>
        </w:rPr>
        <w:t>.</w:t>
      </w:r>
      <w:r w:rsidR="00DA25D9">
        <w:rPr>
          <w:rFonts w:asciiTheme="minorHAnsi" w:hAnsiTheme="minorHAnsi" w:cstheme="minorHAnsi"/>
          <w:sz w:val="18"/>
          <w:szCs w:val="18"/>
        </w:rPr>
        <w:t xml:space="preserve"> </w:t>
      </w:r>
      <w:r w:rsidR="00DA25D9" w:rsidRPr="00DA25D9">
        <w:rPr>
          <w:rFonts w:asciiTheme="minorHAnsi" w:hAnsiTheme="minorHAnsi" w:cstheme="minorHAnsi"/>
          <w:color w:val="0D0D0D"/>
          <w:sz w:val="18"/>
          <w:szCs w:val="18"/>
          <w:shd w:val="clear" w:color="auto" w:fill="FFFFFF"/>
        </w:rPr>
        <w:t>Bij Van Vuuren streven we voortdurend naar verbetering en innovatie. We erkennen dat er altijd ruimte is om te verkennen en te investeren in nieuwe initiatieven die passen bij onze waarden en doelstellingen. Door open te staan voor nieuwe mogelijkheden en ideeën, blijven we vooroplopen in ons streven naar duurzaamheid. We zijn vastbesloten om kansen te benutten die ons in staat stellen om onze impact te vergroten en onze visie te realiseren.</w:t>
      </w:r>
    </w:p>
    <w:p w14:paraId="228492DE" w14:textId="77777777" w:rsidR="00071E6B" w:rsidRPr="00100514" w:rsidRDefault="00071E6B" w:rsidP="00071E6B">
      <w:pPr>
        <w:pStyle w:val="Geenafstand"/>
        <w:rPr>
          <w:rFonts w:asciiTheme="minorHAnsi" w:hAnsiTheme="minorHAnsi" w:cstheme="minorHAnsi"/>
          <w:sz w:val="18"/>
          <w:szCs w:val="18"/>
        </w:rPr>
      </w:pPr>
    </w:p>
    <w:p w14:paraId="0A670BFE" w14:textId="77777777" w:rsidR="00071E6B" w:rsidRPr="00EB4787" w:rsidRDefault="00071E6B" w:rsidP="00E036B8">
      <w:pPr>
        <w:pStyle w:val="Kop2"/>
        <w:numPr>
          <w:ilvl w:val="1"/>
          <w:numId w:val="1"/>
        </w:numPr>
        <w:tabs>
          <w:tab w:val="num" w:pos="737"/>
        </w:tabs>
        <w:ind w:hanging="792"/>
        <w:rPr>
          <w:rFonts w:asciiTheme="minorHAnsi" w:hAnsiTheme="minorHAnsi" w:cstheme="minorHAnsi"/>
          <w:sz w:val="18"/>
          <w:szCs w:val="18"/>
        </w:rPr>
      </w:pPr>
      <w:bookmarkStart w:id="20" w:name="_Toc441051210"/>
      <w:bookmarkStart w:id="21" w:name="_Toc129698348"/>
      <w:r w:rsidRPr="00EB4787">
        <w:rPr>
          <w:rFonts w:asciiTheme="minorHAnsi" w:hAnsiTheme="minorHAnsi" w:cstheme="minorHAnsi"/>
          <w:sz w:val="18"/>
          <w:szCs w:val="18"/>
        </w:rPr>
        <w:t>Projecten met gunningvoordeel</w:t>
      </w:r>
      <w:bookmarkEnd w:id="20"/>
      <w:bookmarkEnd w:id="21"/>
    </w:p>
    <w:p w14:paraId="745C6521" w14:textId="15BF9A84" w:rsidR="00E036B8" w:rsidRPr="00100514" w:rsidRDefault="00B361FF" w:rsidP="00E036B8">
      <w:pPr>
        <w:rPr>
          <w:rFonts w:cstheme="minorHAnsi"/>
          <w:sz w:val="18"/>
          <w:szCs w:val="18"/>
        </w:rPr>
      </w:pPr>
      <w:r w:rsidRPr="00100514">
        <w:rPr>
          <w:rFonts w:cstheme="minorHAnsi"/>
          <w:sz w:val="18"/>
          <w:szCs w:val="18"/>
        </w:rPr>
        <w:t>In 20</w:t>
      </w:r>
      <w:r w:rsidR="00D16139">
        <w:rPr>
          <w:rFonts w:cstheme="minorHAnsi"/>
          <w:sz w:val="18"/>
          <w:szCs w:val="18"/>
        </w:rPr>
        <w:t>2</w:t>
      </w:r>
      <w:r w:rsidR="008342FF">
        <w:rPr>
          <w:rFonts w:cstheme="minorHAnsi"/>
          <w:sz w:val="18"/>
          <w:szCs w:val="18"/>
        </w:rPr>
        <w:t>4</w:t>
      </w:r>
      <w:r w:rsidRPr="00100514">
        <w:rPr>
          <w:rFonts w:cstheme="minorHAnsi"/>
          <w:sz w:val="18"/>
          <w:szCs w:val="18"/>
        </w:rPr>
        <w:t xml:space="preserve"> zijn</w:t>
      </w:r>
      <w:r w:rsidR="006E355E">
        <w:rPr>
          <w:rFonts w:cstheme="minorHAnsi"/>
          <w:sz w:val="18"/>
          <w:szCs w:val="18"/>
        </w:rPr>
        <w:t xml:space="preserve"> (nog)</w:t>
      </w:r>
      <w:r w:rsidRPr="00100514">
        <w:rPr>
          <w:rFonts w:cstheme="minorHAnsi"/>
          <w:sz w:val="18"/>
          <w:szCs w:val="18"/>
        </w:rPr>
        <w:t xml:space="preserve"> geen projecten met gunningsvoordeel aangenomen. Bij projecten met gunningsvoordeel zorgt de KAM-coördinator voor opstellen van het plan van aanpak en aanstellen van verantwoordelijkheden. </w:t>
      </w:r>
      <w:bookmarkStart w:id="22" w:name="_Toc348641534"/>
    </w:p>
    <w:p w14:paraId="4622F55A" w14:textId="3F4D9855" w:rsidR="00E036B8" w:rsidRPr="00100514" w:rsidRDefault="00E036B8" w:rsidP="00100514">
      <w:pPr>
        <w:pStyle w:val="Kop1"/>
        <w:numPr>
          <w:ilvl w:val="0"/>
          <w:numId w:val="1"/>
        </w:numPr>
        <w:rPr>
          <w:rFonts w:asciiTheme="minorHAnsi" w:hAnsiTheme="minorHAnsi"/>
          <w:color w:val="auto"/>
        </w:rPr>
      </w:pPr>
      <w:bookmarkStart w:id="23" w:name="_Toc129698349"/>
      <w:r w:rsidRPr="00100514">
        <w:rPr>
          <w:rFonts w:asciiTheme="minorHAnsi" w:hAnsiTheme="minorHAnsi"/>
          <w:color w:val="auto"/>
        </w:rPr>
        <w:t>Communicatie</w:t>
      </w:r>
      <w:bookmarkEnd w:id="23"/>
    </w:p>
    <w:p w14:paraId="53CE5A1A" w14:textId="28184CCD" w:rsidR="005E78CB" w:rsidRPr="005E78CB" w:rsidRDefault="00E036B8" w:rsidP="005E78CB">
      <w:pPr>
        <w:pStyle w:val="Geenafstand1"/>
        <w:rPr>
          <w:rFonts w:asciiTheme="minorHAnsi" w:hAnsiTheme="minorHAnsi" w:cstheme="minorHAnsi"/>
          <w:sz w:val="18"/>
          <w:szCs w:val="18"/>
        </w:rPr>
      </w:pPr>
      <w:r w:rsidRPr="00100514">
        <w:rPr>
          <w:rFonts w:asciiTheme="minorHAnsi" w:hAnsiTheme="minorHAnsi" w:cstheme="minorHAnsi"/>
          <w:sz w:val="18"/>
          <w:szCs w:val="18"/>
        </w:rPr>
        <w:t>Om te zorgen dat alle communicatie op tijd en volgens afspraak wordt uitgevoerd is een planning voor de communicatie opgesteld.</w:t>
      </w:r>
      <w:bookmarkStart w:id="24" w:name="_Toc289258968"/>
      <w:bookmarkStart w:id="25" w:name="_Toc289258995"/>
      <w:bookmarkEnd w:id="22"/>
      <w:bookmarkEnd w:id="24"/>
      <w:bookmarkEnd w:id="25"/>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101"/>
        <w:gridCol w:w="1301"/>
        <w:gridCol w:w="3235"/>
        <w:gridCol w:w="1301"/>
        <w:gridCol w:w="1108"/>
        <w:gridCol w:w="1134"/>
      </w:tblGrid>
      <w:tr w:rsidR="005E78CB" w:rsidRPr="00D52741" w14:paraId="28F0275F" w14:textId="77777777" w:rsidTr="00B54CE4">
        <w:tc>
          <w:tcPr>
            <w:tcW w:w="1101" w:type="dxa"/>
            <w:shd w:val="clear" w:color="auto" w:fill="BFBFBF" w:themeFill="background1" w:themeFillShade="BF"/>
            <w:vAlign w:val="center"/>
          </w:tcPr>
          <w:p w14:paraId="2E6370C3" w14:textId="77777777" w:rsidR="005E78CB" w:rsidRPr="00D52741" w:rsidRDefault="005E78CB">
            <w:pPr>
              <w:pStyle w:val="TableContents"/>
              <w:contextualSpacing/>
              <w:jc w:val="center"/>
              <w:rPr>
                <w:rFonts w:ascii="Arial" w:hAnsi="Arial" w:cs="Arial"/>
                <w:b/>
                <w:sz w:val="16"/>
                <w:szCs w:val="16"/>
              </w:rPr>
            </w:pPr>
          </w:p>
        </w:tc>
        <w:tc>
          <w:tcPr>
            <w:tcW w:w="1301" w:type="dxa"/>
            <w:shd w:val="clear" w:color="auto" w:fill="BFBFBF" w:themeFill="background1" w:themeFillShade="BF"/>
            <w:vAlign w:val="center"/>
          </w:tcPr>
          <w:p w14:paraId="37E9B019" w14:textId="77777777" w:rsidR="005E78CB" w:rsidRPr="00D52741" w:rsidRDefault="005E78CB">
            <w:pPr>
              <w:pStyle w:val="TableContents"/>
              <w:contextualSpacing/>
              <w:rPr>
                <w:rFonts w:ascii="Arial" w:hAnsi="Arial" w:cs="Arial"/>
                <w:b/>
                <w:sz w:val="16"/>
                <w:szCs w:val="16"/>
              </w:rPr>
            </w:pPr>
            <w:r w:rsidRPr="00D52741">
              <w:rPr>
                <w:rFonts w:ascii="Arial" w:hAnsi="Arial" w:cs="Arial"/>
                <w:b/>
                <w:sz w:val="16"/>
                <w:szCs w:val="16"/>
              </w:rPr>
              <w:t>Doelgroep</w:t>
            </w:r>
          </w:p>
        </w:tc>
        <w:tc>
          <w:tcPr>
            <w:tcW w:w="3235" w:type="dxa"/>
            <w:shd w:val="clear" w:color="auto" w:fill="BFBFBF" w:themeFill="background1" w:themeFillShade="BF"/>
            <w:vAlign w:val="center"/>
          </w:tcPr>
          <w:p w14:paraId="1B157EF5" w14:textId="77777777" w:rsidR="005E78CB" w:rsidRPr="00D52741" w:rsidRDefault="005E78CB">
            <w:pPr>
              <w:pStyle w:val="TableContents"/>
              <w:contextualSpacing/>
              <w:rPr>
                <w:rFonts w:ascii="Arial" w:hAnsi="Arial" w:cs="Arial"/>
                <w:b/>
                <w:sz w:val="16"/>
                <w:szCs w:val="16"/>
              </w:rPr>
            </w:pPr>
            <w:r w:rsidRPr="00D52741">
              <w:rPr>
                <w:rFonts w:ascii="Arial" w:hAnsi="Arial" w:cs="Arial"/>
                <w:b/>
                <w:sz w:val="16"/>
                <w:szCs w:val="16"/>
              </w:rPr>
              <w:t>Boodschap</w:t>
            </w:r>
          </w:p>
        </w:tc>
        <w:tc>
          <w:tcPr>
            <w:tcW w:w="1301" w:type="dxa"/>
            <w:shd w:val="clear" w:color="auto" w:fill="BFBFBF" w:themeFill="background1" w:themeFillShade="BF"/>
            <w:vAlign w:val="center"/>
          </w:tcPr>
          <w:p w14:paraId="22B4489C" w14:textId="77777777" w:rsidR="005E78CB" w:rsidRPr="00D52741" w:rsidRDefault="005E78CB">
            <w:pPr>
              <w:pStyle w:val="TableContents"/>
              <w:contextualSpacing/>
              <w:rPr>
                <w:rFonts w:ascii="Arial" w:hAnsi="Arial" w:cs="Arial"/>
                <w:b/>
                <w:sz w:val="16"/>
                <w:szCs w:val="16"/>
              </w:rPr>
            </w:pPr>
            <w:r w:rsidRPr="00D52741">
              <w:rPr>
                <w:rFonts w:ascii="Arial" w:hAnsi="Arial" w:cs="Arial"/>
                <w:b/>
                <w:sz w:val="16"/>
                <w:szCs w:val="16"/>
              </w:rPr>
              <w:t>Middel</w:t>
            </w:r>
          </w:p>
        </w:tc>
        <w:tc>
          <w:tcPr>
            <w:tcW w:w="1108" w:type="dxa"/>
            <w:shd w:val="clear" w:color="auto" w:fill="BFBFBF" w:themeFill="background1" w:themeFillShade="BF"/>
            <w:vAlign w:val="center"/>
          </w:tcPr>
          <w:p w14:paraId="795246B6" w14:textId="77777777" w:rsidR="005E78CB" w:rsidRPr="00D52741" w:rsidRDefault="005E78CB">
            <w:pPr>
              <w:pStyle w:val="TableContents"/>
              <w:contextualSpacing/>
              <w:rPr>
                <w:rFonts w:ascii="Arial" w:hAnsi="Arial" w:cs="Arial"/>
                <w:b/>
                <w:sz w:val="16"/>
                <w:szCs w:val="16"/>
              </w:rPr>
            </w:pPr>
            <w:r w:rsidRPr="00D52741">
              <w:rPr>
                <w:rFonts w:ascii="Arial" w:hAnsi="Arial" w:cs="Arial"/>
                <w:b/>
                <w:sz w:val="16"/>
                <w:szCs w:val="16"/>
              </w:rPr>
              <w:t>Frequentie</w:t>
            </w:r>
          </w:p>
        </w:tc>
        <w:tc>
          <w:tcPr>
            <w:tcW w:w="1134" w:type="dxa"/>
            <w:shd w:val="clear" w:color="auto" w:fill="BFBFBF" w:themeFill="background1" w:themeFillShade="BF"/>
            <w:vAlign w:val="center"/>
          </w:tcPr>
          <w:p w14:paraId="646F9D3D" w14:textId="77777777" w:rsidR="005E78CB" w:rsidRPr="00D52741" w:rsidRDefault="005E78CB">
            <w:pPr>
              <w:pStyle w:val="TableContents"/>
              <w:contextualSpacing/>
              <w:rPr>
                <w:rFonts w:ascii="Arial" w:hAnsi="Arial" w:cs="Arial"/>
                <w:b/>
                <w:sz w:val="16"/>
                <w:szCs w:val="16"/>
              </w:rPr>
            </w:pPr>
            <w:proofErr w:type="spellStart"/>
            <w:r w:rsidRPr="00D52741">
              <w:rPr>
                <w:rFonts w:ascii="Arial" w:hAnsi="Arial" w:cs="Arial"/>
                <w:b/>
                <w:sz w:val="16"/>
                <w:szCs w:val="16"/>
              </w:rPr>
              <w:t>Verant-woordelijke</w:t>
            </w:r>
            <w:proofErr w:type="spellEnd"/>
          </w:p>
        </w:tc>
      </w:tr>
      <w:tr w:rsidR="005E78CB" w:rsidRPr="00D52741" w14:paraId="41FD0408" w14:textId="77777777" w:rsidTr="00B54CE4">
        <w:tc>
          <w:tcPr>
            <w:tcW w:w="1101" w:type="dxa"/>
            <w:vMerge w:val="restart"/>
            <w:shd w:val="clear" w:color="auto" w:fill="BFBFBF" w:themeFill="background1" w:themeFillShade="BF"/>
            <w:vAlign w:val="center"/>
          </w:tcPr>
          <w:p w14:paraId="202324CE" w14:textId="77777777" w:rsidR="005E78CB" w:rsidRPr="00D52741" w:rsidRDefault="005E78CB">
            <w:pPr>
              <w:pStyle w:val="TableContents"/>
              <w:contextualSpacing/>
              <w:jc w:val="center"/>
              <w:rPr>
                <w:rFonts w:ascii="Arial" w:hAnsi="Arial" w:cs="Arial"/>
                <w:b/>
                <w:sz w:val="16"/>
                <w:szCs w:val="16"/>
              </w:rPr>
            </w:pPr>
            <w:r w:rsidRPr="00D52741">
              <w:rPr>
                <w:rFonts w:ascii="Arial" w:hAnsi="Arial" w:cs="Arial"/>
                <w:b/>
                <w:sz w:val="16"/>
                <w:szCs w:val="16"/>
              </w:rPr>
              <w:t>Intern</w:t>
            </w:r>
          </w:p>
        </w:tc>
        <w:tc>
          <w:tcPr>
            <w:tcW w:w="1301" w:type="dxa"/>
            <w:vAlign w:val="center"/>
          </w:tcPr>
          <w:p w14:paraId="7F47BCA3"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Medewerkers</w:t>
            </w:r>
          </w:p>
        </w:tc>
        <w:tc>
          <w:tcPr>
            <w:tcW w:w="3235" w:type="dxa"/>
            <w:vAlign w:val="center"/>
          </w:tcPr>
          <w:p w14:paraId="2E86751B" w14:textId="4B7E634D"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Het energiebeleid, doelstellingen, maatregelen</w:t>
            </w:r>
            <w:r>
              <w:rPr>
                <w:rFonts w:ascii="Arial" w:hAnsi="Arial" w:cs="Arial"/>
                <w:sz w:val="16"/>
                <w:szCs w:val="16"/>
              </w:rPr>
              <w:t xml:space="preserve"> scope 1 en 2</w:t>
            </w:r>
            <w:r w:rsidR="00F83C32">
              <w:rPr>
                <w:rFonts w:ascii="Arial" w:hAnsi="Arial" w:cs="Arial"/>
                <w:sz w:val="16"/>
                <w:szCs w:val="16"/>
              </w:rPr>
              <w:t xml:space="preserve"> </w:t>
            </w:r>
            <w:r>
              <w:rPr>
                <w:rFonts w:ascii="Arial" w:hAnsi="Arial" w:cs="Arial"/>
                <w:sz w:val="16"/>
                <w:szCs w:val="16"/>
              </w:rPr>
              <w:t>(scope 3 jaarlijks)</w:t>
            </w:r>
          </w:p>
        </w:tc>
        <w:tc>
          <w:tcPr>
            <w:tcW w:w="1301" w:type="dxa"/>
            <w:vAlign w:val="center"/>
          </w:tcPr>
          <w:p w14:paraId="774757A9"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Nieuwsbrief / </w:t>
            </w:r>
            <w:proofErr w:type="spellStart"/>
            <w:r w:rsidRPr="00D52741">
              <w:rPr>
                <w:rFonts w:ascii="Arial" w:hAnsi="Arial" w:cs="Arial"/>
                <w:sz w:val="16"/>
                <w:szCs w:val="16"/>
              </w:rPr>
              <w:t>toolbox</w:t>
            </w:r>
            <w:proofErr w:type="spellEnd"/>
          </w:p>
        </w:tc>
        <w:tc>
          <w:tcPr>
            <w:tcW w:w="1108" w:type="dxa"/>
            <w:vAlign w:val="center"/>
          </w:tcPr>
          <w:p w14:paraId="06FAD9D8"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6083F93A"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KAM-coördinator </w:t>
            </w:r>
          </w:p>
        </w:tc>
      </w:tr>
      <w:tr w:rsidR="005E78CB" w:rsidRPr="00D52741" w14:paraId="3C8844C1" w14:textId="77777777" w:rsidTr="00B54CE4">
        <w:tc>
          <w:tcPr>
            <w:tcW w:w="1101" w:type="dxa"/>
            <w:vMerge/>
            <w:shd w:val="clear" w:color="auto" w:fill="BFBFBF" w:themeFill="background1" w:themeFillShade="BF"/>
            <w:vAlign w:val="center"/>
          </w:tcPr>
          <w:p w14:paraId="22907835"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1B603FCE"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Medewerkers</w:t>
            </w:r>
          </w:p>
        </w:tc>
        <w:tc>
          <w:tcPr>
            <w:tcW w:w="3235" w:type="dxa"/>
            <w:vAlign w:val="center"/>
          </w:tcPr>
          <w:p w14:paraId="567C7E4D"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Projecten met gunningsvoordeel</w:t>
            </w:r>
          </w:p>
        </w:tc>
        <w:tc>
          <w:tcPr>
            <w:tcW w:w="1301" w:type="dxa"/>
            <w:vAlign w:val="center"/>
          </w:tcPr>
          <w:p w14:paraId="01064038"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Nieuwsbrief / </w:t>
            </w:r>
            <w:proofErr w:type="spellStart"/>
            <w:r w:rsidRPr="00D52741">
              <w:rPr>
                <w:rFonts w:ascii="Arial" w:hAnsi="Arial" w:cs="Arial"/>
                <w:sz w:val="16"/>
                <w:szCs w:val="16"/>
              </w:rPr>
              <w:t>toolbox</w:t>
            </w:r>
            <w:proofErr w:type="spellEnd"/>
          </w:p>
        </w:tc>
        <w:tc>
          <w:tcPr>
            <w:tcW w:w="1108" w:type="dxa"/>
            <w:vAlign w:val="center"/>
          </w:tcPr>
          <w:p w14:paraId="67DA5B90"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3EF79E7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4AB22F38" w14:textId="77777777" w:rsidTr="00B54CE4">
        <w:tc>
          <w:tcPr>
            <w:tcW w:w="1101" w:type="dxa"/>
            <w:vMerge/>
            <w:shd w:val="clear" w:color="auto" w:fill="BFBFBF" w:themeFill="background1" w:themeFillShade="BF"/>
            <w:vAlign w:val="center"/>
          </w:tcPr>
          <w:p w14:paraId="52C2790D"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09AAD8DE"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Medewerkers</w:t>
            </w:r>
          </w:p>
        </w:tc>
        <w:tc>
          <w:tcPr>
            <w:tcW w:w="3235" w:type="dxa"/>
            <w:vAlign w:val="center"/>
          </w:tcPr>
          <w:p w14:paraId="7A4E7AC3" w14:textId="77777777" w:rsidR="005E78CB" w:rsidRPr="00D52741" w:rsidRDefault="005E78CB">
            <w:pPr>
              <w:pStyle w:val="TableContents"/>
              <w:contextualSpacing/>
              <w:rPr>
                <w:rFonts w:ascii="Arial" w:hAnsi="Arial" w:cs="Arial"/>
                <w:iCs/>
                <w:sz w:val="16"/>
                <w:szCs w:val="16"/>
              </w:rPr>
            </w:pPr>
            <w:r w:rsidRPr="00D52741">
              <w:rPr>
                <w:rFonts w:ascii="Arial" w:hAnsi="Arial" w:cs="Arial"/>
                <w:iCs/>
                <w:sz w:val="16"/>
                <w:szCs w:val="16"/>
              </w:rPr>
              <w:t>Het huidige energiegebruik en trends binnen het bedrijf</w:t>
            </w:r>
          </w:p>
        </w:tc>
        <w:tc>
          <w:tcPr>
            <w:tcW w:w="1301" w:type="dxa"/>
            <w:vAlign w:val="center"/>
          </w:tcPr>
          <w:p w14:paraId="2FC87AE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Nieuwsbrief / </w:t>
            </w:r>
            <w:proofErr w:type="spellStart"/>
            <w:r w:rsidRPr="00D52741">
              <w:rPr>
                <w:rFonts w:ascii="Arial" w:hAnsi="Arial" w:cs="Arial"/>
                <w:sz w:val="16"/>
                <w:szCs w:val="16"/>
              </w:rPr>
              <w:t>toolbox</w:t>
            </w:r>
            <w:proofErr w:type="spellEnd"/>
          </w:p>
        </w:tc>
        <w:tc>
          <w:tcPr>
            <w:tcW w:w="1108" w:type="dxa"/>
            <w:vAlign w:val="center"/>
          </w:tcPr>
          <w:p w14:paraId="3920F279"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4002E905"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52A901BA" w14:textId="77777777" w:rsidTr="00B54CE4">
        <w:tc>
          <w:tcPr>
            <w:tcW w:w="1101" w:type="dxa"/>
            <w:vMerge/>
            <w:shd w:val="clear" w:color="auto" w:fill="BFBFBF" w:themeFill="background1" w:themeFillShade="BF"/>
            <w:vAlign w:val="center"/>
          </w:tcPr>
          <w:p w14:paraId="30CA5F58"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5EB8914D"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Medewerkers</w:t>
            </w:r>
          </w:p>
        </w:tc>
        <w:tc>
          <w:tcPr>
            <w:tcW w:w="3235" w:type="dxa"/>
            <w:vAlign w:val="center"/>
          </w:tcPr>
          <w:p w14:paraId="66A1BFD7" w14:textId="40DBF00B" w:rsidR="005E78CB" w:rsidRPr="00EE71D7" w:rsidRDefault="005E78CB">
            <w:pPr>
              <w:pStyle w:val="TableContents"/>
              <w:contextualSpacing/>
              <w:rPr>
                <w:rFonts w:ascii="Arial" w:hAnsi="Arial" w:cs="Arial"/>
                <w:sz w:val="16"/>
                <w:szCs w:val="16"/>
              </w:rPr>
            </w:pPr>
            <w:r w:rsidRPr="00D52741">
              <w:rPr>
                <w:rFonts w:ascii="Arial" w:hAnsi="Arial" w:cs="Arial"/>
                <w:iCs/>
                <w:sz w:val="16"/>
                <w:szCs w:val="16"/>
              </w:rPr>
              <w:t>De behaalde besparingen in CO2-uitstoot</w:t>
            </w:r>
            <w:r>
              <w:rPr>
                <w:rFonts w:ascii="Arial" w:hAnsi="Arial" w:cs="Arial"/>
                <w:iCs/>
                <w:sz w:val="16"/>
                <w:szCs w:val="16"/>
              </w:rPr>
              <w:t xml:space="preserve"> </w:t>
            </w:r>
            <w:r>
              <w:rPr>
                <w:rFonts w:ascii="Arial" w:hAnsi="Arial" w:cs="Arial"/>
                <w:sz w:val="16"/>
                <w:szCs w:val="16"/>
              </w:rPr>
              <w:t>scope 1 en 2</w:t>
            </w:r>
            <w:r w:rsidR="00EE71D7">
              <w:rPr>
                <w:rFonts w:ascii="Arial" w:hAnsi="Arial" w:cs="Arial"/>
                <w:sz w:val="16"/>
                <w:szCs w:val="16"/>
              </w:rPr>
              <w:t xml:space="preserve"> </w:t>
            </w:r>
            <w:r>
              <w:rPr>
                <w:rFonts w:ascii="Arial" w:hAnsi="Arial" w:cs="Arial"/>
                <w:sz w:val="16"/>
                <w:szCs w:val="16"/>
              </w:rPr>
              <w:t>(scope 3 jaarlijks)</w:t>
            </w:r>
          </w:p>
        </w:tc>
        <w:tc>
          <w:tcPr>
            <w:tcW w:w="1301" w:type="dxa"/>
            <w:vAlign w:val="center"/>
          </w:tcPr>
          <w:p w14:paraId="66497FC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Nieuwsbrief / </w:t>
            </w:r>
            <w:proofErr w:type="spellStart"/>
            <w:r w:rsidRPr="00D52741">
              <w:rPr>
                <w:rFonts w:ascii="Arial" w:hAnsi="Arial" w:cs="Arial"/>
                <w:sz w:val="16"/>
                <w:szCs w:val="16"/>
              </w:rPr>
              <w:t>toolbox</w:t>
            </w:r>
            <w:proofErr w:type="spellEnd"/>
          </w:p>
        </w:tc>
        <w:tc>
          <w:tcPr>
            <w:tcW w:w="1108" w:type="dxa"/>
            <w:vAlign w:val="center"/>
          </w:tcPr>
          <w:p w14:paraId="2CB906D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51480307"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33240277" w14:textId="77777777" w:rsidTr="00B54CE4">
        <w:tc>
          <w:tcPr>
            <w:tcW w:w="1101" w:type="dxa"/>
            <w:vMerge/>
            <w:shd w:val="clear" w:color="auto" w:fill="BFBFBF" w:themeFill="background1" w:themeFillShade="BF"/>
            <w:vAlign w:val="center"/>
          </w:tcPr>
          <w:p w14:paraId="38B422C6"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71A6D67A"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Medewerkers</w:t>
            </w:r>
          </w:p>
        </w:tc>
        <w:tc>
          <w:tcPr>
            <w:tcW w:w="3235" w:type="dxa"/>
            <w:vAlign w:val="center"/>
          </w:tcPr>
          <w:p w14:paraId="287EEA47"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Individuele bijdragen van medewerkers</w:t>
            </w:r>
          </w:p>
        </w:tc>
        <w:tc>
          <w:tcPr>
            <w:tcW w:w="1301" w:type="dxa"/>
            <w:vAlign w:val="center"/>
          </w:tcPr>
          <w:p w14:paraId="27EE6542"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Nieuwsbrief / </w:t>
            </w:r>
            <w:proofErr w:type="spellStart"/>
            <w:r w:rsidRPr="00D52741">
              <w:rPr>
                <w:rFonts w:ascii="Arial" w:hAnsi="Arial" w:cs="Arial"/>
                <w:sz w:val="16"/>
                <w:szCs w:val="16"/>
              </w:rPr>
              <w:t>toolbox</w:t>
            </w:r>
            <w:proofErr w:type="spellEnd"/>
          </w:p>
        </w:tc>
        <w:tc>
          <w:tcPr>
            <w:tcW w:w="1108" w:type="dxa"/>
            <w:vAlign w:val="center"/>
          </w:tcPr>
          <w:p w14:paraId="7FAF690B"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075DC38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0AAB619B" w14:textId="77777777" w:rsidTr="00B54CE4">
        <w:tc>
          <w:tcPr>
            <w:tcW w:w="1101" w:type="dxa"/>
            <w:vMerge w:val="restart"/>
            <w:shd w:val="clear" w:color="auto" w:fill="BFBFBF" w:themeFill="background1" w:themeFillShade="BF"/>
            <w:vAlign w:val="center"/>
          </w:tcPr>
          <w:p w14:paraId="077F6DF2" w14:textId="77777777" w:rsidR="005E78CB" w:rsidRPr="00D52741" w:rsidRDefault="005E78CB">
            <w:pPr>
              <w:pStyle w:val="TableContents"/>
              <w:contextualSpacing/>
              <w:jc w:val="center"/>
              <w:rPr>
                <w:rFonts w:ascii="Arial" w:hAnsi="Arial" w:cs="Arial"/>
                <w:b/>
                <w:sz w:val="16"/>
                <w:szCs w:val="16"/>
              </w:rPr>
            </w:pPr>
            <w:r w:rsidRPr="00D52741">
              <w:rPr>
                <w:rFonts w:ascii="Arial" w:hAnsi="Arial" w:cs="Arial"/>
                <w:b/>
                <w:sz w:val="16"/>
                <w:szCs w:val="16"/>
              </w:rPr>
              <w:t>Extern</w:t>
            </w:r>
          </w:p>
          <w:p w14:paraId="3EA980CE"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07BF38E7"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Opdrachtgevers, leveranciers </w:t>
            </w:r>
          </w:p>
        </w:tc>
        <w:tc>
          <w:tcPr>
            <w:tcW w:w="3235" w:type="dxa"/>
            <w:vAlign w:val="center"/>
          </w:tcPr>
          <w:p w14:paraId="0CB60362" w14:textId="0253135E"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 xml:space="preserve">Het energiebeleid, maatregelen, </w:t>
            </w:r>
            <w:r>
              <w:rPr>
                <w:rFonts w:ascii="Arial" w:hAnsi="Arial" w:cs="Arial"/>
                <w:sz w:val="16"/>
                <w:szCs w:val="16"/>
              </w:rPr>
              <w:t>scope 1 en 2</w:t>
            </w:r>
            <w:r w:rsidR="00EE71D7">
              <w:rPr>
                <w:rFonts w:ascii="Arial" w:hAnsi="Arial" w:cs="Arial"/>
                <w:sz w:val="16"/>
                <w:szCs w:val="16"/>
              </w:rPr>
              <w:t xml:space="preserve"> </w:t>
            </w:r>
            <w:r>
              <w:rPr>
                <w:rFonts w:ascii="Arial" w:hAnsi="Arial" w:cs="Arial"/>
                <w:sz w:val="16"/>
                <w:szCs w:val="16"/>
              </w:rPr>
              <w:t>(scope 3 jaarlijks)</w:t>
            </w:r>
          </w:p>
        </w:tc>
        <w:tc>
          <w:tcPr>
            <w:tcW w:w="1301" w:type="dxa"/>
            <w:vAlign w:val="center"/>
          </w:tcPr>
          <w:p w14:paraId="3DAC6F9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1B41B50C"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42CB41E2"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454F5AEB" w14:textId="77777777" w:rsidTr="00B54CE4">
        <w:tc>
          <w:tcPr>
            <w:tcW w:w="1101" w:type="dxa"/>
            <w:vMerge/>
            <w:shd w:val="clear" w:color="auto" w:fill="BFBFBF" w:themeFill="background1" w:themeFillShade="BF"/>
            <w:vAlign w:val="center"/>
          </w:tcPr>
          <w:p w14:paraId="6BCC3D5D"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155B129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Opdrachtgevers, leveranciers</w:t>
            </w:r>
          </w:p>
        </w:tc>
        <w:tc>
          <w:tcPr>
            <w:tcW w:w="3235" w:type="dxa"/>
            <w:vAlign w:val="center"/>
          </w:tcPr>
          <w:p w14:paraId="61E61EB9"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Projecten met gunningsvoordeel,</w:t>
            </w:r>
          </w:p>
        </w:tc>
        <w:tc>
          <w:tcPr>
            <w:tcW w:w="1301" w:type="dxa"/>
            <w:vAlign w:val="center"/>
          </w:tcPr>
          <w:p w14:paraId="54358B8D"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25379317"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60129E4A"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6E233546" w14:textId="77777777" w:rsidTr="00B54CE4">
        <w:tc>
          <w:tcPr>
            <w:tcW w:w="1101" w:type="dxa"/>
            <w:vMerge/>
            <w:shd w:val="clear" w:color="auto" w:fill="BFBFBF" w:themeFill="background1" w:themeFillShade="BF"/>
            <w:vAlign w:val="center"/>
          </w:tcPr>
          <w:p w14:paraId="105FC1A4"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44946301"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Opdrachtgevers, leveranciers</w:t>
            </w:r>
          </w:p>
        </w:tc>
        <w:tc>
          <w:tcPr>
            <w:tcW w:w="3235" w:type="dxa"/>
            <w:vAlign w:val="center"/>
          </w:tcPr>
          <w:p w14:paraId="0BA70092" w14:textId="77777777" w:rsidR="005E78CB" w:rsidRPr="00D52741" w:rsidRDefault="005E78CB">
            <w:pPr>
              <w:pStyle w:val="TableContents"/>
              <w:contextualSpacing/>
              <w:rPr>
                <w:rFonts w:ascii="Arial" w:hAnsi="Arial" w:cs="Arial"/>
                <w:iCs/>
                <w:sz w:val="16"/>
                <w:szCs w:val="16"/>
              </w:rPr>
            </w:pPr>
            <w:r w:rsidRPr="00D52741">
              <w:rPr>
                <w:rFonts w:ascii="Arial" w:hAnsi="Arial" w:cs="Arial"/>
                <w:iCs/>
                <w:sz w:val="16"/>
                <w:szCs w:val="16"/>
              </w:rPr>
              <w:t>Het huidige energiegebruik en trends binnen het bedrijf</w:t>
            </w:r>
          </w:p>
        </w:tc>
        <w:tc>
          <w:tcPr>
            <w:tcW w:w="1301" w:type="dxa"/>
            <w:vAlign w:val="center"/>
          </w:tcPr>
          <w:p w14:paraId="20CDA76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0C9BBD0A"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4DAFD8F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74285145" w14:textId="77777777" w:rsidTr="00B54CE4">
        <w:tc>
          <w:tcPr>
            <w:tcW w:w="1101" w:type="dxa"/>
            <w:vMerge/>
            <w:shd w:val="clear" w:color="auto" w:fill="BFBFBF" w:themeFill="background1" w:themeFillShade="BF"/>
            <w:vAlign w:val="center"/>
          </w:tcPr>
          <w:p w14:paraId="57BFAB73"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6F213FB4"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Opdrachtgevers, leveranciers</w:t>
            </w:r>
          </w:p>
        </w:tc>
        <w:tc>
          <w:tcPr>
            <w:tcW w:w="3235" w:type="dxa"/>
            <w:vAlign w:val="center"/>
          </w:tcPr>
          <w:p w14:paraId="3356BAE6" w14:textId="275DA63B" w:rsidR="005E78CB" w:rsidRPr="00EE71D7" w:rsidRDefault="005E78CB">
            <w:pPr>
              <w:pStyle w:val="TableContents"/>
              <w:contextualSpacing/>
              <w:rPr>
                <w:rFonts w:ascii="Arial" w:hAnsi="Arial" w:cs="Arial"/>
                <w:sz w:val="16"/>
                <w:szCs w:val="16"/>
              </w:rPr>
            </w:pPr>
            <w:r w:rsidRPr="00D52741">
              <w:rPr>
                <w:rFonts w:ascii="Arial" w:hAnsi="Arial" w:cs="Arial"/>
                <w:iCs/>
                <w:sz w:val="16"/>
                <w:szCs w:val="16"/>
              </w:rPr>
              <w:t>De behaalde besparingen in CO2-uitstoot</w:t>
            </w:r>
            <w:r>
              <w:rPr>
                <w:rFonts w:ascii="Arial" w:hAnsi="Arial" w:cs="Arial"/>
                <w:iCs/>
                <w:sz w:val="16"/>
                <w:szCs w:val="16"/>
              </w:rPr>
              <w:t xml:space="preserve"> </w:t>
            </w:r>
            <w:r>
              <w:rPr>
                <w:rFonts w:ascii="Arial" w:hAnsi="Arial" w:cs="Arial"/>
                <w:sz w:val="16"/>
                <w:szCs w:val="16"/>
              </w:rPr>
              <w:t>scope 1 en 2</w:t>
            </w:r>
            <w:r w:rsidR="00EE71D7">
              <w:rPr>
                <w:rFonts w:ascii="Arial" w:hAnsi="Arial" w:cs="Arial"/>
                <w:sz w:val="16"/>
                <w:szCs w:val="16"/>
              </w:rPr>
              <w:t xml:space="preserve"> </w:t>
            </w:r>
            <w:r>
              <w:rPr>
                <w:rFonts w:ascii="Arial" w:hAnsi="Arial" w:cs="Arial"/>
                <w:sz w:val="16"/>
                <w:szCs w:val="16"/>
              </w:rPr>
              <w:t>(scope 3 jaarlijks)</w:t>
            </w:r>
          </w:p>
        </w:tc>
        <w:tc>
          <w:tcPr>
            <w:tcW w:w="1301" w:type="dxa"/>
            <w:vAlign w:val="center"/>
          </w:tcPr>
          <w:p w14:paraId="214CD070"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1AE52C1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64D901D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0B0AFD9A" w14:textId="77777777" w:rsidTr="00B54CE4">
        <w:tc>
          <w:tcPr>
            <w:tcW w:w="1101" w:type="dxa"/>
            <w:vMerge/>
            <w:shd w:val="clear" w:color="auto" w:fill="BFBFBF" w:themeFill="background1" w:themeFillShade="BF"/>
            <w:vAlign w:val="center"/>
          </w:tcPr>
          <w:p w14:paraId="49C2BECC" w14:textId="77777777" w:rsidR="005E78CB" w:rsidRPr="00D52741" w:rsidRDefault="005E78CB">
            <w:pPr>
              <w:pStyle w:val="TableContents"/>
              <w:contextualSpacing/>
              <w:jc w:val="center"/>
              <w:rPr>
                <w:rFonts w:ascii="Arial" w:hAnsi="Arial" w:cs="Arial"/>
                <w:b/>
                <w:sz w:val="16"/>
                <w:szCs w:val="16"/>
              </w:rPr>
            </w:pPr>
          </w:p>
        </w:tc>
        <w:tc>
          <w:tcPr>
            <w:tcW w:w="1301" w:type="dxa"/>
            <w:vAlign w:val="center"/>
          </w:tcPr>
          <w:p w14:paraId="4F1E8654"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Opdrachtgevers, leveranciers</w:t>
            </w:r>
          </w:p>
        </w:tc>
        <w:tc>
          <w:tcPr>
            <w:tcW w:w="3235" w:type="dxa"/>
            <w:vAlign w:val="center"/>
          </w:tcPr>
          <w:p w14:paraId="611425C5"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Individuele bijdragen van medewerkers</w:t>
            </w:r>
          </w:p>
        </w:tc>
        <w:tc>
          <w:tcPr>
            <w:tcW w:w="1301" w:type="dxa"/>
            <w:vAlign w:val="center"/>
          </w:tcPr>
          <w:p w14:paraId="5CF9EDED"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7B29847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02CCEF75"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r w:rsidR="005E78CB" w:rsidRPr="00D52741" w14:paraId="0A0F357F" w14:textId="77777777" w:rsidTr="00B54CE4">
        <w:tc>
          <w:tcPr>
            <w:tcW w:w="1101" w:type="dxa"/>
            <w:shd w:val="clear" w:color="auto" w:fill="BFBFBF" w:themeFill="background1" w:themeFillShade="BF"/>
            <w:vAlign w:val="center"/>
          </w:tcPr>
          <w:p w14:paraId="3FAFA2DD" w14:textId="77777777" w:rsidR="005E78CB" w:rsidRPr="00D52741" w:rsidRDefault="005E78CB">
            <w:pPr>
              <w:pStyle w:val="TableContents"/>
              <w:contextualSpacing/>
              <w:jc w:val="center"/>
              <w:rPr>
                <w:rFonts w:ascii="Arial" w:hAnsi="Arial" w:cs="Arial"/>
                <w:b/>
                <w:sz w:val="16"/>
                <w:szCs w:val="16"/>
              </w:rPr>
            </w:pPr>
            <w:r w:rsidRPr="00D52741">
              <w:rPr>
                <w:rFonts w:ascii="Arial" w:hAnsi="Arial" w:cs="Arial"/>
                <w:b/>
                <w:sz w:val="16"/>
                <w:szCs w:val="16"/>
              </w:rPr>
              <w:t>Project met gunning voordeel</w:t>
            </w:r>
          </w:p>
        </w:tc>
        <w:tc>
          <w:tcPr>
            <w:tcW w:w="1301" w:type="dxa"/>
            <w:vAlign w:val="center"/>
          </w:tcPr>
          <w:p w14:paraId="5007BF4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Opdrachtgever, omwonenden, derden</w:t>
            </w:r>
          </w:p>
        </w:tc>
        <w:tc>
          <w:tcPr>
            <w:tcW w:w="3235" w:type="dxa"/>
            <w:vAlign w:val="center"/>
          </w:tcPr>
          <w:p w14:paraId="54430BBF"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Voortgang project, doelstelling en maatregelen</w:t>
            </w:r>
            <w:r>
              <w:rPr>
                <w:rFonts w:ascii="Arial" w:hAnsi="Arial" w:cs="Arial"/>
                <w:sz w:val="16"/>
                <w:szCs w:val="16"/>
              </w:rPr>
              <w:t>.</w:t>
            </w:r>
          </w:p>
          <w:p w14:paraId="2B267442" w14:textId="77777777" w:rsidR="005E78CB" w:rsidRPr="00D52741" w:rsidRDefault="005E78CB">
            <w:pPr>
              <w:pStyle w:val="TableContents"/>
              <w:contextualSpacing/>
              <w:rPr>
                <w:rFonts w:ascii="Arial" w:hAnsi="Arial" w:cs="Arial"/>
                <w:sz w:val="16"/>
                <w:szCs w:val="16"/>
              </w:rPr>
            </w:pPr>
          </w:p>
        </w:tc>
        <w:tc>
          <w:tcPr>
            <w:tcW w:w="1301" w:type="dxa"/>
            <w:vAlign w:val="center"/>
          </w:tcPr>
          <w:p w14:paraId="7D46C198"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Website</w:t>
            </w:r>
          </w:p>
        </w:tc>
        <w:tc>
          <w:tcPr>
            <w:tcW w:w="1108" w:type="dxa"/>
            <w:vAlign w:val="center"/>
          </w:tcPr>
          <w:p w14:paraId="1E7DD836"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Half jaarlijks</w:t>
            </w:r>
          </w:p>
        </w:tc>
        <w:tc>
          <w:tcPr>
            <w:tcW w:w="1134" w:type="dxa"/>
            <w:vAlign w:val="center"/>
          </w:tcPr>
          <w:p w14:paraId="5CDC49FC" w14:textId="77777777" w:rsidR="005E78CB" w:rsidRPr="00D52741" w:rsidRDefault="005E78CB">
            <w:pPr>
              <w:pStyle w:val="TableContents"/>
              <w:contextualSpacing/>
              <w:rPr>
                <w:rFonts w:ascii="Arial" w:hAnsi="Arial" w:cs="Arial"/>
                <w:sz w:val="16"/>
                <w:szCs w:val="16"/>
              </w:rPr>
            </w:pPr>
            <w:r w:rsidRPr="00D52741">
              <w:rPr>
                <w:rFonts w:ascii="Arial" w:hAnsi="Arial" w:cs="Arial"/>
                <w:sz w:val="16"/>
                <w:szCs w:val="16"/>
              </w:rPr>
              <w:t>KAM-coördinator</w:t>
            </w:r>
          </w:p>
        </w:tc>
      </w:tr>
    </w:tbl>
    <w:p w14:paraId="75D175A5" w14:textId="38F7E730" w:rsidR="00E036B8" w:rsidRPr="00E036B8" w:rsidRDefault="00E036B8" w:rsidP="00E036B8">
      <w:pPr>
        <w:rPr>
          <w:rFonts w:eastAsia="Calibri" w:cstheme="minorHAnsi"/>
          <w:sz w:val="20"/>
          <w:szCs w:val="20"/>
        </w:rPr>
      </w:pPr>
    </w:p>
    <w:sectPr w:rsidR="00E036B8" w:rsidRPr="00E036B8" w:rsidSect="0075240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27A5" w14:textId="77777777" w:rsidR="00752409" w:rsidRDefault="00752409" w:rsidP="00071E6B">
      <w:pPr>
        <w:spacing w:after="0" w:line="240" w:lineRule="auto"/>
      </w:pPr>
      <w:r>
        <w:separator/>
      </w:r>
    </w:p>
  </w:endnote>
  <w:endnote w:type="continuationSeparator" w:id="0">
    <w:p w14:paraId="2F9D4892" w14:textId="77777777" w:rsidR="00752409" w:rsidRDefault="00752409" w:rsidP="00071E6B">
      <w:pPr>
        <w:spacing w:after="0" w:line="240" w:lineRule="auto"/>
      </w:pPr>
      <w:r>
        <w:continuationSeparator/>
      </w:r>
    </w:p>
  </w:endnote>
  <w:endnote w:type="continuationNotice" w:id="1">
    <w:p w14:paraId="546D01AC" w14:textId="77777777" w:rsidR="00752409" w:rsidRDefault="00752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Diavlo Medium">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58789"/>
      <w:docPartObj>
        <w:docPartGallery w:val="Page Numbers (Bottom of Page)"/>
        <w:docPartUnique/>
      </w:docPartObj>
    </w:sdtPr>
    <w:sdtEndPr>
      <w:rPr>
        <w:sz w:val="16"/>
        <w:szCs w:val="16"/>
      </w:rPr>
    </w:sdtEndPr>
    <w:sdtContent>
      <w:p w14:paraId="5FD5F39B" w14:textId="526EB3A4" w:rsidR="002E39D6" w:rsidRPr="00462EAC" w:rsidRDefault="002E39D6">
        <w:pPr>
          <w:pStyle w:val="Voettekst"/>
          <w:jc w:val="right"/>
          <w:rPr>
            <w:sz w:val="16"/>
            <w:szCs w:val="16"/>
          </w:rPr>
        </w:pPr>
        <w:r w:rsidRPr="00462EAC">
          <w:rPr>
            <w:sz w:val="16"/>
            <w:szCs w:val="16"/>
          </w:rPr>
          <w:fldChar w:fldCharType="begin"/>
        </w:r>
        <w:r w:rsidRPr="00462EAC">
          <w:rPr>
            <w:sz w:val="16"/>
            <w:szCs w:val="16"/>
          </w:rPr>
          <w:instrText>PAGE   \* MERGEFORMAT</w:instrText>
        </w:r>
        <w:r w:rsidRPr="00462EAC">
          <w:rPr>
            <w:sz w:val="16"/>
            <w:szCs w:val="16"/>
          </w:rPr>
          <w:fldChar w:fldCharType="separate"/>
        </w:r>
        <w:r w:rsidRPr="00462EAC">
          <w:rPr>
            <w:sz w:val="16"/>
            <w:szCs w:val="16"/>
          </w:rPr>
          <w:t>2</w:t>
        </w:r>
        <w:r w:rsidRPr="00462EAC">
          <w:rPr>
            <w:sz w:val="16"/>
            <w:szCs w:val="16"/>
          </w:rPr>
          <w:fldChar w:fldCharType="end"/>
        </w:r>
      </w:p>
    </w:sdtContent>
  </w:sdt>
  <w:p w14:paraId="2E71FE28" w14:textId="77777777" w:rsidR="002E39D6" w:rsidRDefault="002E39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0933" w14:textId="77777777" w:rsidR="00752409" w:rsidRDefault="00752409" w:rsidP="00071E6B">
      <w:pPr>
        <w:spacing w:after="0" w:line="240" w:lineRule="auto"/>
      </w:pPr>
      <w:r>
        <w:separator/>
      </w:r>
    </w:p>
  </w:footnote>
  <w:footnote w:type="continuationSeparator" w:id="0">
    <w:p w14:paraId="385F2EAC" w14:textId="77777777" w:rsidR="00752409" w:rsidRDefault="00752409" w:rsidP="00071E6B">
      <w:pPr>
        <w:spacing w:after="0" w:line="240" w:lineRule="auto"/>
      </w:pPr>
      <w:r>
        <w:continuationSeparator/>
      </w:r>
    </w:p>
  </w:footnote>
  <w:footnote w:type="continuationNotice" w:id="1">
    <w:p w14:paraId="0C0B916A" w14:textId="77777777" w:rsidR="00752409" w:rsidRDefault="00752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EE7" w14:textId="7738899A" w:rsidR="002E39D6" w:rsidRPr="003C5ED2" w:rsidRDefault="00B54CE4" w:rsidP="003C5ED2">
    <w:pPr>
      <w:pStyle w:val="Koptekst"/>
      <w:ind w:left="-709"/>
      <w:jc w:val="right"/>
      <w:rPr>
        <w:sz w:val="18"/>
        <w:szCs w:val="18"/>
      </w:rPr>
    </w:pPr>
    <w:r w:rsidRPr="007A0D34">
      <w:rPr>
        <w:rFonts w:cstheme="minorHAnsi"/>
        <w:noProof/>
      </w:rPr>
      <w:drawing>
        <wp:anchor distT="0" distB="0" distL="114300" distR="114300" simplePos="0" relativeHeight="251658240" behindDoc="0" locked="0" layoutInCell="1" allowOverlap="1" wp14:anchorId="4492EA60" wp14:editId="25B0780C">
          <wp:simplePos x="0" y="0"/>
          <wp:positionH relativeFrom="margin">
            <wp:align>left</wp:align>
          </wp:positionH>
          <wp:positionV relativeFrom="paragraph">
            <wp:posOffset>-181610</wp:posOffset>
          </wp:positionV>
          <wp:extent cx="1724025" cy="625654"/>
          <wp:effectExtent l="0" t="0" r="0" b="317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25654"/>
                  </a:xfrm>
                  <a:prstGeom prst="rect">
                    <a:avLst/>
                  </a:prstGeom>
                  <a:noFill/>
                  <a:ln>
                    <a:noFill/>
                  </a:ln>
                </pic:spPr>
              </pic:pic>
            </a:graphicData>
          </a:graphic>
        </wp:anchor>
      </w:drawing>
    </w:r>
    <w:r w:rsidR="002E39D6" w:rsidRPr="003C5ED2">
      <w:rPr>
        <w:sz w:val="18"/>
        <w:szCs w:val="18"/>
      </w:rPr>
      <w:t>Jaarplan C</w:t>
    </w:r>
    <w:r w:rsidR="00331DCD">
      <w:rPr>
        <w:sz w:val="18"/>
        <w:szCs w:val="18"/>
      </w:rPr>
      <w:t>O</w:t>
    </w:r>
    <w:r w:rsidR="002E39D6" w:rsidRPr="003C5ED2">
      <w:rPr>
        <w:sz w:val="18"/>
        <w:szCs w:val="18"/>
      </w:rPr>
      <w:t>2 20</w:t>
    </w:r>
    <w:r w:rsidR="002B46F4">
      <w:rPr>
        <w:sz w:val="18"/>
        <w:szCs w:val="18"/>
      </w:rPr>
      <w:t>2</w:t>
    </w:r>
    <w:r w:rsidR="00804EFA">
      <w:rPr>
        <w:sz w:val="18"/>
        <w:szCs w:val="18"/>
      </w:rPr>
      <w:t>4</w:t>
    </w:r>
  </w:p>
  <w:p w14:paraId="06D09679" w14:textId="5FA98DCA" w:rsidR="002E39D6" w:rsidRDefault="002E39D6" w:rsidP="003C5ED2">
    <w:pPr>
      <w:pStyle w:val="Koptekst"/>
      <w:ind w:left="-709"/>
      <w:jc w:val="right"/>
      <w:rPr>
        <w:sz w:val="18"/>
        <w:szCs w:val="18"/>
      </w:rPr>
    </w:pPr>
    <w:r w:rsidRPr="003C5ED2">
      <w:rPr>
        <w:sz w:val="18"/>
        <w:szCs w:val="18"/>
      </w:rPr>
      <w:t>Van Vuuren Elektrotechniek B.V. te Beverwijk</w:t>
    </w:r>
  </w:p>
  <w:p w14:paraId="3618163B" w14:textId="45E130E5" w:rsidR="002E39D6" w:rsidRPr="00331DCD" w:rsidRDefault="002E39D6" w:rsidP="00331DCD">
    <w:pPr>
      <w:pStyle w:val="Koptekst"/>
      <w:ind w:left="-709"/>
      <w:jc w:val="right"/>
      <w:rPr>
        <w:sz w:val="18"/>
        <w:szCs w:val="18"/>
      </w:rPr>
    </w:pPr>
    <w:r>
      <w:rPr>
        <w:sz w:val="18"/>
        <w:szCs w:val="18"/>
      </w:rPr>
      <w:t xml:space="preserve">Versie: </w:t>
    </w:r>
    <w:r w:rsidR="00804EFA">
      <w:rPr>
        <w:sz w:val="18"/>
        <w:szCs w:val="18"/>
      </w:rPr>
      <w:t>13</w:t>
    </w:r>
    <w:r w:rsidR="009F3D48">
      <w:rPr>
        <w:sz w:val="18"/>
        <w:szCs w:val="18"/>
      </w:rPr>
      <w:t>-0</w:t>
    </w:r>
    <w:r w:rsidR="00804EFA">
      <w:rPr>
        <w:sz w:val="18"/>
        <w:szCs w:val="18"/>
      </w:rPr>
      <w:t>3-</w:t>
    </w:r>
    <w:r w:rsidR="009F3D48">
      <w:rPr>
        <w:sz w:val="18"/>
        <w:szCs w:val="18"/>
      </w:rPr>
      <w:t>202</w:t>
    </w:r>
    <w:r w:rsidR="00804EFA">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74pt;height:180pt" o:bullet="t">
        <v:imagedata r:id="rId1" o:title=""/>
      </v:shape>
    </w:pict>
  </w:numPicBullet>
  <w:numPicBullet w:numPicBulletId="1">
    <w:pict>
      <v:shape id="_x0000_i1289" type="#_x0000_t75" style="width:3in;height:3in" o:bullet="t"/>
    </w:pict>
  </w:numPicBullet>
  <w:abstractNum w:abstractNumId="0" w15:restartNumberingAfterBreak="0">
    <w:nsid w:val="01E553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E84D5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F18C4"/>
    <w:multiLevelType w:val="hybridMultilevel"/>
    <w:tmpl w:val="FDDEC97C"/>
    <w:lvl w:ilvl="0" w:tplc="0413000F">
      <w:start w:val="1"/>
      <w:numFmt w:val="decimal"/>
      <w:lvlText w:val="%1."/>
      <w:lvlJc w:val="left"/>
      <w:pPr>
        <w:ind w:left="360" w:hanging="360"/>
      </w:pPr>
      <w:rPr>
        <w:rFonts w:cs="Times New Roman"/>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15:restartNumberingAfterBreak="0">
    <w:nsid w:val="183F5BA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C07EB"/>
    <w:multiLevelType w:val="multilevel"/>
    <w:tmpl w:val="C3B21FBA"/>
    <w:lvl w:ilvl="0">
      <w:start w:val="1"/>
      <w:numFmt w:val="bullet"/>
      <w:lvlText w:val=""/>
      <w:lvlPicBulletId w:val="0"/>
      <w:lvlJc w:val="left"/>
      <w:pPr>
        <w:tabs>
          <w:tab w:val="num" w:pos="0"/>
        </w:tabs>
        <w:ind w:left="357" w:hanging="357"/>
      </w:pPr>
      <w:rPr>
        <w:rFonts w:ascii="Symbol" w:hAnsi="Symbol" w:hint="default"/>
        <w:color w:val="auto"/>
      </w:rPr>
    </w:lvl>
    <w:lvl w:ilvl="1">
      <w:numFmt w:val="bullet"/>
      <w:lvlText w:val="-"/>
      <w:lvlJc w:val="left"/>
      <w:pPr>
        <w:tabs>
          <w:tab w:val="num" w:pos="0"/>
        </w:tabs>
        <w:ind w:left="714" w:hanging="357"/>
      </w:pPr>
      <w:rPr>
        <w:rFonts w:ascii="Calibri" w:eastAsia="Times New Roman"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5" w15:restartNumberingAfterBreak="0">
    <w:nsid w:val="27FF0A16"/>
    <w:multiLevelType w:val="multilevel"/>
    <w:tmpl w:val="3C947274"/>
    <w:lvl w:ilvl="0">
      <w:start w:val="1"/>
      <w:numFmt w:val="bullet"/>
      <w:lvlText w:val=""/>
      <w:lvlPicBulletId w:val="0"/>
      <w:lvlJc w:val="left"/>
      <w:pPr>
        <w:tabs>
          <w:tab w:val="num" w:pos="0"/>
        </w:tabs>
        <w:ind w:left="357" w:hanging="357"/>
      </w:pPr>
      <w:rPr>
        <w:rFonts w:ascii="Symbol" w:hAnsi="Symbol" w:hint="default"/>
        <w:color w:val="auto"/>
      </w:rPr>
    </w:lvl>
    <w:lvl w:ilvl="1">
      <w:numFmt w:val="bullet"/>
      <w:lvlText w:val="-"/>
      <w:lvlJc w:val="left"/>
      <w:pPr>
        <w:tabs>
          <w:tab w:val="num" w:pos="0"/>
        </w:tabs>
        <w:ind w:left="714" w:hanging="357"/>
      </w:pPr>
      <w:rPr>
        <w:rFonts w:ascii="Calibri" w:eastAsia="Times New Roman"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6" w15:restartNumberingAfterBreak="0">
    <w:nsid w:val="2C422AAF"/>
    <w:multiLevelType w:val="hybridMultilevel"/>
    <w:tmpl w:val="8A1033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B7082D"/>
    <w:multiLevelType w:val="hybridMultilevel"/>
    <w:tmpl w:val="BBC648AA"/>
    <w:lvl w:ilvl="0" w:tplc="04130005">
      <w:start w:val="1"/>
      <w:numFmt w:val="bullet"/>
      <w:lvlText w:val=""/>
      <w:lvlJc w:val="left"/>
      <w:pPr>
        <w:ind w:left="360" w:hanging="360"/>
      </w:pPr>
      <w:rPr>
        <w:rFonts w:ascii="Wingdings" w:hAnsi="Wingdings" w:hint="default"/>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5037FFD"/>
    <w:multiLevelType w:val="hybridMultilevel"/>
    <w:tmpl w:val="C9926D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543BE0"/>
    <w:multiLevelType w:val="hybridMultilevel"/>
    <w:tmpl w:val="2230F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C63023"/>
    <w:multiLevelType w:val="hybridMultilevel"/>
    <w:tmpl w:val="BC245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E91059"/>
    <w:multiLevelType w:val="hybridMultilevel"/>
    <w:tmpl w:val="C9B498A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2" w15:restartNumberingAfterBreak="0">
    <w:nsid w:val="526A65F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5508AB"/>
    <w:multiLevelType w:val="hybridMultilevel"/>
    <w:tmpl w:val="908246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AA1978"/>
    <w:multiLevelType w:val="hybridMultilevel"/>
    <w:tmpl w:val="8AA683CC"/>
    <w:lvl w:ilvl="0" w:tplc="AB7EAD2A">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BB20C03"/>
    <w:multiLevelType w:val="hybridMultilevel"/>
    <w:tmpl w:val="34CCFF58"/>
    <w:lvl w:ilvl="0" w:tplc="6226E0FA">
      <w:start w:val="1"/>
      <w:numFmt w:val="bullet"/>
      <w:lvlText w:val=""/>
      <w:lvlPicBulletId w:val="1"/>
      <w:lvlJc w:val="left"/>
      <w:pPr>
        <w:ind w:left="360" w:hanging="360"/>
      </w:pPr>
      <w:rPr>
        <w:rFonts w:ascii="Symbol" w:hAnsi="Symbol" w:hint="default"/>
        <w:color w:val="auto"/>
      </w:rPr>
    </w:lvl>
    <w:lvl w:ilvl="1" w:tplc="0BAC30B4">
      <w:start w:val="1"/>
      <w:numFmt w:val="bullet"/>
      <w:lvlText w:val="-"/>
      <w:lvlJc w:val="left"/>
      <w:pPr>
        <w:ind w:left="1080" w:hanging="360"/>
      </w:pPr>
      <w:rPr>
        <w:rFonts w:ascii="Courier New" w:hAnsi="Courier New" w:cs="Times New Roman"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Times New Roman"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Times New Roman"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DFF4122"/>
    <w:multiLevelType w:val="hybridMultilevel"/>
    <w:tmpl w:val="2EEA0B80"/>
    <w:lvl w:ilvl="0" w:tplc="FAF2D93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1C758E"/>
    <w:multiLevelType w:val="hybridMultilevel"/>
    <w:tmpl w:val="211ED8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567943"/>
    <w:multiLevelType w:val="hybridMultilevel"/>
    <w:tmpl w:val="EE248F2C"/>
    <w:lvl w:ilvl="0" w:tplc="04130001">
      <w:start w:val="1"/>
      <w:numFmt w:val="bullet"/>
      <w:lvlText w:val=""/>
      <w:lvlJc w:val="left"/>
      <w:pPr>
        <w:tabs>
          <w:tab w:val="num" w:pos="360"/>
        </w:tabs>
        <w:ind w:left="360" w:hanging="360"/>
      </w:pPr>
      <w:rPr>
        <w:rFonts w:ascii="Symbol" w:hAnsi="Symbol" w:hint="default"/>
        <w:color w:val="auto"/>
      </w:rPr>
    </w:lvl>
    <w:lvl w:ilvl="1" w:tplc="0BAC30B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7A45B0A"/>
    <w:multiLevelType w:val="hybridMultilevel"/>
    <w:tmpl w:val="08447D4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EA1531"/>
    <w:multiLevelType w:val="hybridMultilevel"/>
    <w:tmpl w:val="422E71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9E6C82"/>
    <w:multiLevelType w:val="multilevel"/>
    <w:tmpl w:val="0413001F"/>
    <w:lvl w:ilvl="0">
      <w:start w:val="1"/>
      <w:numFmt w:val="decimal"/>
      <w:lvlText w:val="%1."/>
      <w:lvlJc w:val="left"/>
      <w:pPr>
        <w:ind w:left="36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ind w:left="792" w:hanging="432"/>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727844"/>
    <w:multiLevelType w:val="hybridMultilevel"/>
    <w:tmpl w:val="2A102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173009"/>
    <w:multiLevelType w:val="hybridMultilevel"/>
    <w:tmpl w:val="C45C8CC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A52EE"/>
    <w:multiLevelType w:val="multilevel"/>
    <w:tmpl w:val="DC1CC948"/>
    <w:lvl w:ilvl="0">
      <w:start w:val="1"/>
      <w:numFmt w:val="bullet"/>
      <w:pStyle w:val="Lijst"/>
      <w:lvlText w:val=""/>
      <w:lvlJc w:val="left"/>
      <w:pPr>
        <w:tabs>
          <w:tab w:val="num" w:pos="142"/>
        </w:tabs>
        <w:ind w:left="499" w:hanging="357"/>
      </w:pPr>
      <w:rPr>
        <w:rFonts w:ascii="Symbol" w:hAnsi="Symbol" w:hint="default"/>
      </w:rPr>
    </w:lvl>
    <w:lvl w:ilvl="1">
      <w:start w:val="9"/>
      <w:numFmt w:val="bullet"/>
      <w:lvlText w:val="–"/>
      <w:lvlJc w:val="left"/>
      <w:pPr>
        <w:tabs>
          <w:tab w:val="num" w:pos="0"/>
        </w:tabs>
        <w:ind w:left="714" w:hanging="357"/>
      </w:pPr>
      <w:rPr>
        <w:rFonts w:ascii="Calibri" w:hAnsi="Calibri" w:hint="default"/>
      </w:rPr>
    </w:lvl>
    <w:lvl w:ilvl="2">
      <w:start w:val="1"/>
      <w:numFmt w:val="bullet"/>
      <w:lvlText w:val=""/>
      <w:lvlJc w:val="left"/>
      <w:pPr>
        <w:tabs>
          <w:tab w:val="num" w:pos="0"/>
        </w:tabs>
        <w:ind w:left="1809" w:hanging="357"/>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25" w15:restartNumberingAfterBreak="0">
    <w:nsid w:val="7E5A197D"/>
    <w:multiLevelType w:val="hybridMultilevel"/>
    <w:tmpl w:val="24C61E80"/>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16cid:durableId="1025206500">
    <w:abstractNumId w:val="21"/>
  </w:num>
  <w:num w:numId="2" w16cid:durableId="1398360329">
    <w:abstractNumId w:val="24"/>
  </w:num>
  <w:num w:numId="3" w16cid:durableId="1475953078">
    <w:abstractNumId w:val="7"/>
  </w:num>
  <w:num w:numId="4" w16cid:durableId="1390571290">
    <w:abstractNumId w:val="16"/>
  </w:num>
  <w:num w:numId="5" w16cid:durableId="393430195">
    <w:abstractNumId w:val="18"/>
  </w:num>
  <w:num w:numId="6" w16cid:durableId="1874272321">
    <w:abstractNumId w:val="4"/>
  </w:num>
  <w:num w:numId="7" w16cid:durableId="1799684718">
    <w:abstractNumId w:val="6"/>
  </w:num>
  <w:num w:numId="8" w16cid:durableId="1158034690">
    <w:abstractNumId w:val="5"/>
  </w:num>
  <w:num w:numId="9" w16cid:durableId="400905937">
    <w:abstractNumId w:val="12"/>
  </w:num>
  <w:num w:numId="10" w16cid:durableId="1351950285">
    <w:abstractNumId w:val="21"/>
    <w:lvlOverride w:ilvl="0">
      <w:startOverride w:val="2"/>
    </w:lvlOverride>
    <w:lvlOverride w:ilvl="1">
      <w:startOverride w:val="2"/>
    </w:lvlOverride>
  </w:num>
  <w:num w:numId="11" w16cid:durableId="927084063">
    <w:abstractNumId w:val="2"/>
  </w:num>
  <w:num w:numId="12" w16cid:durableId="865364403">
    <w:abstractNumId w:val="3"/>
  </w:num>
  <w:num w:numId="13" w16cid:durableId="46102174">
    <w:abstractNumId w:val="1"/>
  </w:num>
  <w:num w:numId="14" w16cid:durableId="961768264">
    <w:abstractNumId w:val="0"/>
  </w:num>
  <w:num w:numId="15" w16cid:durableId="1335113160">
    <w:abstractNumId w:val="20"/>
  </w:num>
  <w:num w:numId="16" w16cid:durableId="1308319783">
    <w:abstractNumId w:val="17"/>
  </w:num>
  <w:num w:numId="17" w16cid:durableId="1786079952">
    <w:abstractNumId w:val="19"/>
  </w:num>
  <w:num w:numId="18" w16cid:durableId="328560789">
    <w:abstractNumId w:val="22"/>
  </w:num>
  <w:num w:numId="19" w16cid:durableId="189535970">
    <w:abstractNumId w:val="13"/>
  </w:num>
  <w:num w:numId="20" w16cid:durableId="1356346574">
    <w:abstractNumId w:val="11"/>
  </w:num>
  <w:num w:numId="21" w16cid:durableId="1510024906">
    <w:abstractNumId w:val="14"/>
  </w:num>
  <w:num w:numId="22" w16cid:durableId="1228685425">
    <w:abstractNumId w:val="9"/>
  </w:num>
  <w:num w:numId="23" w16cid:durableId="1149789892">
    <w:abstractNumId w:val="8"/>
  </w:num>
  <w:num w:numId="24" w16cid:durableId="343048135">
    <w:abstractNumId w:val="23"/>
  </w:num>
  <w:num w:numId="25" w16cid:durableId="116947821">
    <w:abstractNumId w:val="25"/>
  </w:num>
  <w:num w:numId="26" w16cid:durableId="1619722926">
    <w:abstractNumId w:val="15"/>
  </w:num>
  <w:num w:numId="27" w16cid:durableId="806779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6B"/>
    <w:rsid w:val="000000C5"/>
    <w:rsid w:val="00020060"/>
    <w:rsid w:val="00027E89"/>
    <w:rsid w:val="00045525"/>
    <w:rsid w:val="00061103"/>
    <w:rsid w:val="000630B2"/>
    <w:rsid w:val="00071E6B"/>
    <w:rsid w:val="0009447E"/>
    <w:rsid w:val="000C0387"/>
    <w:rsid w:val="00100514"/>
    <w:rsid w:val="00121187"/>
    <w:rsid w:val="00137271"/>
    <w:rsid w:val="00152E5D"/>
    <w:rsid w:val="00156160"/>
    <w:rsid w:val="00156822"/>
    <w:rsid w:val="001C08E7"/>
    <w:rsid w:val="001C50D4"/>
    <w:rsid w:val="001E0328"/>
    <w:rsid w:val="002164DD"/>
    <w:rsid w:val="0023142A"/>
    <w:rsid w:val="002831EF"/>
    <w:rsid w:val="00293AAA"/>
    <w:rsid w:val="002A0E3E"/>
    <w:rsid w:val="002A604B"/>
    <w:rsid w:val="002B03A0"/>
    <w:rsid w:val="002B46F4"/>
    <w:rsid w:val="002D2AF3"/>
    <w:rsid w:val="002D5924"/>
    <w:rsid w:val="002E39D6"/>
    <w:rsid w:val="002F2DAC"/>
    <w:rsid w:val="002F49E5"/>
    <w:rsid w:val="003158A4"/>
    <w:rsid w:val="00324A7B"/>
    <w:rsid w:val="00327F95"/>
    <w:rsid w:val="00331DCD"/>
    <w:rsid w:val="0033556B"/>
    <w:rsid w:val="00371398"/>
    <w:rsid w:val="00387D77"/>
    <w:rsid w:val="00396C08"/>
    <w:rsid w:val="003A7062"/>
    <w:rsid w:val="003C16EB"/>
    <w:rsid w:val="003C5ED2"/>
    <w:rsid w:val="003D588B"/>
    <w:rsid w:val="003F2CA4"/>
    <w:rsid w:val="00405AF7"/>
    <w:rsid w:val="00406B27"/>
    <w:rsid w:val="004518A6"/>
    <w:rsid w:val="00451E0F"/>
    <w:rsid w:val="00462BEB"/>
    <w:rsid w:val="00462EAC"/>
    <w:rsid w:val="004936D2"/>
    <w:rsid w:val="0049438A"/>
    <w:rsid w:val="004D569C"/>
    <w:rsid w:val="005441D9"/>
    <w:rsid w:val="005676EB"/>
    <w:rsid w:val="00594B32"/>
    <w:rsid w:val="005A451C"/>
    <w:rsid w:val="005A48F2"/>
    <w:rsid w:val="005E3CED"/>
    <w:rsid w:val="005E78CB"/>
    <w:rsid w:val="005F4954"/>
    <w:rsid w:val="005F6DE1"/>
    <w:rsid w:val="006077FD"/>
    <w:rsid w:val="006325B0"/>
    <w:rsid w:val="00640F3F"/>
    <w:rsid w:val="00651066"/>
    <w:rsid w:val="00651720"/>
    <w:rsid w:val="00662BE0"/>
    <w:rsid w:val="00666969"/>
    <w:rsid w:val="0069644E"/>
    <w:rsid w:val="006B23E3"/>
    <w:rsid w:val="006E355E"/>
    <w:rsid w:val="006E5892"/>
    <w:rsid w:val="007014F3"/>
    <w:rsid w:val="0070642C"/>
    <w:rsid w:val="00734047"/>
    <w:rsid w:val="007478BF"/>
    <w:rsid w:val="00752409"/>
    <w:rsid w:val="00792DD8"/>
    <w:rsid w:val="00796CEB"/>
    <w:rsid w:val="007C4EBF"/>
    <w:rsid w:val="007C501A"/>
    <w:rsid w:val="007F6F41"/>
    <w:rsid w:val="00804EFA"/>
    <w:rsid w:val="00832651"/>
    <w:rsid w:val="00833DA2"/>
    <w:rsid w:val="008342FF"/>
    <w:rsid w:val="00835227"/>
    <w:rsid w:val="008959C7"/>
    <w:rsid w:val="00896B98"/>
    <w:rsid w:val="008B2A08"/>
    <w:rsid w:val="008E78DF"/>
    <w:rsid w:val="00917BB1"/>
    <w:rsid w:val="00961E10"/>
    <w:rsid w:val="00972606"/>
    <w:rsid w:val="00982C4E"/>
    <w:rsid w:val="009A0F0D"/>
    <w:rsid w:val="009A796F"/>
    <w:rsid w:val="009B30A2"/>
    <w:rsid w:val="009D1429"/>
    <w:rsid w:val="009D1DEF"/>
    <w:rsid w:val="009F3D48"/>
    <w:rsid w:val="00A12F7D"/>
    <w:rsid w:val="00A14A02"/>
    <w:rsid w:val="00A14FE3"/>
    <w:rsid w:val="00A31507"/>
    <w:rsid w:val="00A42A62"/>
    <w:rsid w:val="00A43EF0"/>
    <w:rsid w:val="00A47895"/>
    <w:rsid w:val="00A50097"/>
    <w:rsid w:val="00A54909"/>
    <w:rsid w:val="00A73741"/>
    <w:rsid w:val="00AA2DA8"/>
    <w:rsid w:val="00AA509B"/>
    <w:rsid w:val="00AA71A1"/>
    <w:rsid w:val="00AD10D9"/>
    <w:rsid w:val="00AE09A5"/>
    <w:rsid w:val="00AE1349"/>
    <w:rsid w:val="00AE4217"/>
    <w:rsid w:val="00AE4783"/>
    <w:rsid w:val="00AF0E83"/>
    <w:rsid w:val="00AF6744"/>
    <w:rsid w:val="00B20666"/>
    <w:rsid w:val="00B361FF"/>
    <w:rsid w:val="00B425A7"/>
    <w:rsid w:val="00B54CE4"/>
    <w:rsid w:val="00B762B0"/>
    <w:rsid w:val="00B84789"/>
    <w:rsid w:val="00B84C93"/>
    <w:rsid w:val="00B943AA"/>
    <w:rsid w:val="00BA099E"/>
    <w:rsid w:val="00BA2847"/>
    <w:rsid w:val="00BB6BD9"/>
    <w:rsid w:val="00BB758F"/>
    <w:rsid w:val="00BC3EB5"/>
    <w:rsid w:val="00BE3BDB"/>
    <w:rsid w:val="00BF7873"/>
    <w:rsid w:val="00C02A96"/>
    <w:rsid w:val="00C3376B"/>
    <w:rsid w:val="00C4215B"/>
    <w:rsid w:val="00C50DF7"/>
    <w:rsid w:val="00C65DF9"/>
    <w:rsid w:val="00C858DF"/>
    <w:rsid w:val="00CB078F"/>
    <w:rsid w:val="00CD3869"/>
    <w:rsid w:val="00CD683B"/>
    <w:rsid w:val="00CE0BD4"/>
    <w:rsid w:val="00CE6D17"/>
    <w:rsid w:val="00CF402C"/>
    <w:rsid w:val="00CF526A"/>
    <w:rsid w:val="00D12DE3"/>
    <w:rsid w:val="00D16139"/>
    <w:rsid w:val="00D362B8"/>
    <w:rsid w:val="00D41DFC"/>
    <w:rsid w:val="00D5037F"/>
    <w:rsid w:val="00D54322"/>
    <w:rsid w:val="00D63564"/>
    <w:rsid w:val="00D74261"/>
    <w:rsid w:val="00D856FF"/>
    <w:rsid w:val="00D8682A"/>
    <w:rsid w:val="00DA25D9"/>
    <w:rsid w:val="00E03066"/>
    <w:rsid w:val="00E036B8"/>
    <w:rsid w:val="00E2454E"/>
    <w:rsid w:val="00E54F28"/>
    <w:rsid w:val="00E610A7"/>
    <w:rsid w:val="00EB091D"/>
    <w:rsid w:val="00EB4787"/>
    <w:rsid w:val="00EC3D07"/>
    <w:rsid w:val="00EE19A6"/>
    <w:rsid w:val="00EE71D7"/>
    <w:rsid w:val="00EF0835"/>
    <w:rsid w:val="00EF7B53"/>
    <w:rsid w:val="00F05FC4"/>
    <w:rsid w:val="00F14821"/>
    <w:rsid w:val="00F54C29"/>
    <w:rsid w:val="00F6307C"/>
    <w:rsid w:val="00F63EDC"/>
    <w:rsid w:val="00F74C62"/>
    <w:rsid w:val="00F82980"/>
    <w:rsid w:val="00F83C32"/>
    <w:rsid w:val="00F872CF"/>
    <w:rsid w:val="00FB6863"/>
    <w:rsid w:val="00FE45EA"/>
    <w:rsid w:val="00FE5028"/>
    <w:rsid w:val="00FE7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B5EEA"/>
  <w15:docId w15:val="{778AEDB1-11BC-43C7-9876-BE86F3B9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1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qFormat/>
    <w:rsid w:val="00156160"/>
    <w:pPr>
      <w:keepNext/>
      <w:keepLines/>
      <w:tabs>
        <w:tab w:val="num" w:pos="737"/>
      </w:tabs>
      <w:spacing w:after="120" w:line="252" w:lineRule="atLeast"/>
      <w:ind w:left="1474" w:hanging="1474"/>
      <w:outlineLvl w:val="1"/>
    </w:pPr>
    <w:rPr>
      <w:rFonts w:ascii="Calibri" w:eastAsia="Calibri" w:hAnsi="Calibri" w:cs="Times New Roman"/>
      <w:b/>
      <w:sz w:val="21"/>
      <w:szCs w:val="21"/>
      <w:lang w:val="x-none"/>
    </w:rPr>
  </w:style>
  <w:style w:type="paragraph" w:styleId="Kop3">
    <w:name w:val="heading 3"/>
    <w:basedOn w:val="Kop2"/>
    <w:next w:val="Standaard"/>
    <w:link w:val="Kop3Char"/>
    <w:qFormat/>
    <w:rsid w:val="00071E6B"/>
    <w:pPr>
      <w:tabs>
        <w:tab w:val="clear" w:pos="737"/>
        <w:tab w:val="num" w:pos="0"/>
      </w:tabs>
      <w:ind w:hanging="2183"/>
      <w:outlineLvl w:val="2"/>
    </w:pPr>
    <w:rPr>
      <w:rFonts w:cs="Calibri"/>
    </w:rPr>
  </w:style>
  <w:style w:type="paragraph" w:styleId="Kop4">
    <w:name w:val="heading 4"/>
    <w:basedOn w:val="Kop3"/>
    <w:next w:val="Standaard"/>
    <w:link w:val="Kop4Char"/>
    <w:uiPriority w:val="9"/>
    <w:qFormat/>
    <w:rsid w:val="00071E6B"/>
    <w:pPr>
      <w:tabs>
        <w:tab w:val="clear" w:pos="0"/>
        <w:tab w:val="num" w:pos="737"/>
      </w:tabs>
      <w:ind w:hanging="1474"/>
      <w:outlineLvl w:val="3"/>
    </w:pPr>
    <w:rPr>
      <w:rFonts w:ascii="Diavlo Book" w:hAnsi="Diavlo Book"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71E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1E6B"/>
  </w:style>
  <w:style w:type="paragraph" w:styleId="Voettekst">
    <w:name w:val="footer"/>
    <w:basedOn w:val="Standaard"/>
    <w:link w:val="VoettekstChar"/>
    <w:uiPriority w:val="99"/>
    <w:unhideWhenUsed/>
    <w:rsid w:val="00071E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1E6B"/>
  </w:style>
  <w:style w:type="paragraph" w:customStyle="1" w:styleId="ProjectTitel">
    <w:name w:val="Project Titel"/>
    <w:basedOn w:val="Standaard"/>
    <w:link w:val="ProjectTitelChar"/>
    <w:uiPriority w:val="99"/>
    <w:qFormat/>
    <w:rsid w:val="00071E6B"/>
    <w:pPr>
      <w:spacing w:after="0" w:line="320" w:lineRule="exact"/>
      <w:ind w:left="-737"/>
    </w:pPr>
    <w:rPr>
      <w:rFonts w:ascii="Diavlo Medium" w:eastAsia="Calibri" w:hAnsi="Diavlo Medium" w:cs="Times New Roman"/>
      <w:color w:val="8CC63E"/>
      <w:sz w:val="32"/>
      <w:szCs w:val="32"/>
      <w:lang w:val="x-none"/>
    </w:rPr>
  </w:style>
  <w:style w:type="character" w:customStyle="1" w:styleId="ProjectTitelChar">
    <w:name w:val="Project Titel Char"/>
    <w:link w:val="ProjectTitel"/>
    <w:uiPriority w:val="99"/>
    <w:rsid w:val="00071E6B"/>
    <w:rPr>
      <w:rFonts w:ascii="Diavlo Medium" w:eastAsia="Calibri" w:hAnsi="Diavlo Medium" w:cs="Times New Roman"/>
      <w:color w:val="8CC63E"/>
      <w:sz w:val="32"/>
      <w:szCs w:val="32"/>
      <w:lang w:val="x-none"/>
    </w:rPr>
  </w:style>
  <w:style w:type="character" w:customStyle="1" w:styleId="Kop1Char">
    <w:name w:val="Kop 1 Char"/>
    <w:basedOn w:val="Standaardalinea-lettertype"/>
    <w:link w:val="Kop1"/>
    <w:uiPriority w:val="9"/>
    <w:rsid w:val="00071E6B"/>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071E6B"/>
    <w:pPr>
      <w:outlineLvl w:val="9"/>
    </w:pPr>
    <w:rPr>
      <w:lang w:eastAsia="nl-NL"/>
    </w:rPr>
  </w:style>
  <w:style w:type="paragraph" w:styleId="Ballontekst">
    <w:name w:val="Balloon Text"/>
    <w:basedOn w:val="Standaard"/>
    <w:link w:val="BallontekstChar"/>
    <w:uiPriority w:val="99"/>
    <w:semiHidden/>
    <w:unhideWhenUsed/>
    <w:rsid w:val="00071E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E6B"/>
    <w:rPr>
      <w:rFonts w:ascii="Tahoma" w:hAnsi="Tahoma" w:cs="Tahoma"/>
      <w:sz w:val="16"/>
      <w:szCs w:val="16"/>
    </w:rPr>
  </w:style>
  <w:style w:type="character" w:customStyle="1" w:styleId="Kop2Char">
    <w:name w:val="Kop 2 Char"/>
    <w:basedOn w:val="Standaardalinea-lettertype"/>
    <w:link w:val="Kop2"/>
    <w:uiPriority w:val="9"/>
    <w:rsid w:val="00156160"/>
    <w:rPr>
      <w:rFonts w:ascii="Calibri" w:eastAsia="Calibri" w:hAnsi="Calibri" w:cs="Times New Roman"/>
      <w:b/>
      <w:sz w:val="21"/>
      <w:szCs w:val="21"/>
      <w:lang w:val="x-none"/>
    </w:rPr>
  </w:style>
  <w:style w:type="character" w:customStyle="1" w:styleId="Kop3Char">
    <w:name w:val="Kop 3 Char"/>
    <w:basedOn w:val="Standaardalinea-lettertype"/>
    <w:link w:val="Kop3"/>
    <w:rsid w:val="00071E6B"/>
    <w:rPr>
      <w:rFonts w:ascii="Calibri" w:eastAsia="Calibri" w:hAnsi="Calibri" w:cs="Calibri"/>
      <w:b/>
      <w:sz w:val="21"/>
      <w:szCs w:val="21"/>
      <w:lang w:val="x-none"/>
    </w:rPr>
  </w:style>
  <w:style w:type="character" w:customStyle="1" w:styleId="Kop4Char">
    <w:name w:val="Kop 4 Char"/>
    <w:basedOn w:val="Standaardalinea-lettertype"/>
    <w:link w:val="Kop4"/>
    <w:uiPriority w:val="9"/>
    <w:rsid w:val="00071E6B"/>
    <w:rPr>
      <w:rFonts w:ascii="Diavlo Book" w:eastAsia="Calibri" w:hAnsi="Diavlo Book" w:cs="Times New Roman"/>
      <w:b/>
      <w:sz w:val="21"/>
      <w:szCs w:val="21"/>
      <w:lang w:val="x-none"/>
    </w:rPr>
  </w:style>
  <w:style w:type="paragraph" w:styleId="Lijst">
    <w:name w:val="List"/>
    <w:basedOn w:val="Standaard"/>
    <w:uiPriority w:val="99"/>
    <w:rsid w:val="00071E6B"/>
    <w:pPr>
      <w:numPr>
        <w:numId w:val="2"/>
      </w:numPr>
      <w:spacing w:after="0" w:line="252" w:lineRule="atLeast"/>
    </w:pPr>
    <w:rPr>
      <w:rFonts w:ascii="Calibri" w:eastAsia="Calibri" w:hAnsi="Calibri" w:cs="Times New Roman"/>
      <w:sz w:val="21"/>
    </w:rPr>
  </w:style>
  <w:style w:type="paragraph" w:customStyle="1" w:styleId="Geenafstand1">
    <w:name w:val="Geen afstand1"/>
    <w:uiPriority w:val="1"/>
    <w:qFormat/>
    <w:locked/>
    <w:rsid w:val="00071E6B"/>
    <w:pPr>
      <w:spacing w:after="0" w:line="240" w:lineRule="auto"/>
    </w:pPr>
    <w:rPr>
      <w:rFonts w:ascii="Calibri" w:eastAsia="Calibri" w:hAnsi="Calibri" w:cs="Times New Roman"/>
      <w:sz w:val="21"/>
    </w:rPr>
  </w:style>
  <w:style w:type="paragraph" w:styleId="Geenafstand">
    <w:name w:val="No Spacing"/>
    <w:link w:val="GeenafstandChar"/>
    <w:uiPriority w:val="99"/>
    <w:qFormat/>
    <w:rsid w:val="00071E6B"/>
    <w:pPr>
      <w:spacing w:after="0" w:line="240" w:lineRule="auto"/>
    </w:pPr>
    <w:rPr>
      <w:rFonts w:ascii="Calibri" w:eastAsia="Calibri" w:hAnsi="Calibri" w:cs="Times New Roman"/>
      <w:sz w:val="21"/>
    </w:rPr>
  </w:style>
  <w:style w:type="paragraph" w:styleId="Lijstalinea">
    <w:name w:val="List Paragraph"/>
    <w:basedOn w:val="Standaard"/>
    <w:uiPriority w:val="34"/>
    <w:qFormat/>
    <w:rsid w:val="00071E6B"/>
    <w:pPr>
      <w:spacing w:after="240" w:line="252" w:lineRule="atLeast"/>
      <w:ind w:left="720"/>
      <w:contextualSpacing/>
    </w:pPr>
    <w:rPr>
      <w:rFonts w:ascii="Calibri" w:eastAsia="Calibri" w:hAnsi="Calibri" w:cs="Times New Roman"/>
      <w:sz w:val="21"/>
    </w:rPr>
  </w:style>
  <w:style w:type="paragraph" w:styleId="Inhopg1">
    <w:name w:val="toc 1"/>
    <w:basedOn w:val="Standaard"/>
    <w:next w:val="Standaard"/>
    <w:autoRedefine/>
    <w:uiPriority w:val="39"/>
    <w:unhideWhenUsed/>
    <w:rsid w:val="00B361FF"/>
    <w:pPr>
      <w:spacing w:after="100"/>
    </w:pPr>
  </w:style>
  <w:style w:type="paragraph" w:styleId="Inhopg2">
    <w:name w:val="toc 2"/>
    <w:basedOn w:val="Standaard"/>
    <w:next w:val="Standaard"/>
    <w:autoRedefine/>
    <w:uiPriority w:val="39"/>
    <w:unhideWhenUsed/>
    <w:rsid w:val="00B361FF"/>
    <w:pPr>
      <w:spacing w:after="100"/>
      <w:ind w:left="220"/>
    </w:pPr>
  </w:style>
  <w:style w:type="character" w:styleId="Hyperlink">
    <w:name w:val="Hyperlink"/>
    <w:basedOn w:val="Standaardalinea-lettertype"/>
    <w:uiPriority w:val="99"/>
    <w:unhideWhenUsed/>
    <w:rsid w:val="00B361FF"/>
    <w:rPr>
      <w:color w:val="0000FF" w:themeColor="hyperlink"/>
      <w:u w:val="single"/>
    </w:rPr>
  </w:style>
  <w:style w:type="paragraph" w:customStyle="1" w:styleId="TableContents">
    <w:name w:val="Table Contents"/>
    <w:basedOn w:val="Standaard"/>
    <w:link w:val="TableContentsCharChar"/>
    <w:uiPriority w:val="99"/>
    <w:rsid w:val="00E036B8"/>
    <w:pPr>
      <w:spacing w:after="0" w:line="252" w:lineRule="atLeast"/>
    </w:pPr>
    <w:rPr>
      <w:rFonts w:ascii="Calibri" w:eastAsia="Calibri" w:hAnsi="Calibri" w:cs="Times New Roman"/>
      <w:szCs w:val="20"/>
    </w:rPr>
  </w:style>
  <w:style w:type="character" w:customStyle="1" w:styleId="TableContentsCharChar">
    <w:name w:val="Table Contents Char Char"/>
    <w:link w:val="TableContents"/>
    <w:uiPriority w:val="99"/>
    <w:locked/>
    <w:rsid w:val="00E036B8"/>
    <w:rPr>
      <w:rFonts w:ascii="Calibri" w:eastAsia="Calibri" w:hAnsi="Calibri" w:cs="Times New Roman"/>
      <w:szCs w:val="20"/>
    </w:rPr>
  </w:style>
  <w:style w:type="paragraph" w:styleId="Titel">
    <w:name w:val="Title"/>
    <w:basedOn w:val="Standaard"/>
    <w:next w:val="Standaard"/>
    <w:link w:val="TitelChar"/>
    <w:uiPriority w:val="10"/>
    <w:qFormat/>
    <w:rsid w:val="00100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0514"/>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7014F3"/>
    <w:rPr>
      <w:sz w:val="16"/>
      <w:szCs w:val="16"/>
    </w:rPr>
  </w:style>
  <w:style w:type="paragraph" w:styleId="Tekstopmerking">
    <w:name w:val="annotation text"/>
    <w:basedOn w:val="Standaard"/>
    <w:link w:val="TekstopmerkingChar"/>
    <w:uiPriority w:val="99"/>
    <w:unhideWhenUsed/>
    <w:rsid w:val="007014F3"/>
    <w:pPr>
      <w:spacing w:line="240" w:lineRule="auto"/>
    </w:pPr>
    <w:rPr>
      <w:sz w:val="20"/>
      <w:szCs w:val="20"/>
    </w:rPr>
  </w:style>
  <w:style w:type="character" w:customStyle="1" w:styleId="TekstopmerkingChar">
    <w:name w:val="Tekst opmerking Char"/>
    <w:basedOn w:val="Standaardalinea-lettertype"/>
    <w:link w:val="Tekstopmerking"/>
    <w:uiPriority w:val="99"/>
    <w:rsid w:val="007014F3"/>
    <w:rPr>
      <w:sz w:val="20"/>
      <w:szCs w:val="20"/>
    </w:rPr>
  </w:style>
  <w:style w:type="paragraph" w:styleId="Onderwerpvanopmerking">
    <w:name w:val="annotation subject"/>
    <w:basedOn w:val="Tekstopmerking"/>
    <w:next w:val="Tekstopmerking"/>
    <w:link w:val="OnderwerpvanopmerkingChar"/>
    <w:uiPriority w:val="99"/>
    <w:semiHidden/>
    <w:unhideWhenUsed/>
    <w:rsid w:val="007014F3"/>
    <w:rPr>
      <w:b/>
      <w:bCs/>
    </w:rPr>
  </w:style>
  <w:style w:type="character" w:customStyle="1" w:styleId="OnderwerpvanopmerkingChar">
    <w:name w:val="Onderwerp van opmerking Char"/>
    <w:basedOn w:val="TekstopmerkingChar"/>
    <w:link w:val="Onderwerpvanopmerking"/>
    <w:uiPriority w:val="99"/>
    <w:semiHidden/>
    <w:rsid w:val="007014F3"/>
    <w:rPr>
      <w:b/>
      <w:bCs/>
      <w:sz w:val="20"/>
      <w:szCs w:val="20"/>
    </w:rPr>
  </w:style>
  <w:style w:type="character" w:customStyle="1" w:styleId="GeenafstandChar">
    <w:name w:val="Geen afstand Char"/>
    <w:basedOn w:val="Standaardalinea-lettertype"/>
    <w:link w:val="Geenafstand"/>
    <w:uiPriority w:val="99"/>
    <w:rsid w:val="00CD3869"/>
    <w:rPr>
      <w:rFonts w:ascii="Calibri" w:eastAsia="Calibri" w:hAnsi="Calibri"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6f82540-c780-4550-b43e-bb923c01cd84" xsi:nil="true"/>
    <lcf76f155ced4ddcb4097134ff3c332f xmlns="84c002fe-698d-4e34-b7f5-6203352af3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FB12FDCF7BC24BA9C831CA3460CACB" ma:contentTypeVersion="16" ma:contentTypeDescription="Een nieuw document maken." ma:contentTypeScope="" ma:versionID="2017db4e51ca7e5fecdf70a8b2d52693">
  <xsd:schema xmlns:xsd="http://www.w3.org/2001/XMLSchema" xmlns:xs="http://www.w3.org/2001/XMLSchema" xmlns:p="http://schemas.microsoft.com/office/2006/metadata/properties" xmlns:ns2="84c002fe-698d-4e34-b7f5-6203352af3e7" xmlns:ns3="a6f82540-c780-4550-b43e-bb923c01cd84" targetNamespace="http://schemas.microsoft.com/office/2006/metadata/properties" ma:root="true" ma:fieldsID="3a26ef74faa24c1725e4844ed12ac4f2" ns2:_="" ns3:_="">
    <xsd:import namespace="84c002fe-698d-4e34-b7f5-6203352af3e7"/>
    <xsd:import namespace="a6f82540-c780-4550-b43e-bb923c01cd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002fe-698d-4e34-b7f5-6203352af3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2672f11-3021-4c25-87b3-e9e9ad2dd4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f82540-c780-4550-b43e-bb923c01cd8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12cda0-f358-42ec-9357-459fba9575d3}" ma:internalName="TaxCatchAll" ma:showField="CatchAllData" ma:web="a6f82540-c780-4550-b43e-bb923c01c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343BD-2E9E-4D97-B099-7543B75DB8E3}">
  <ds:schemaRefs>
    <ds:schemaRef ds:uri="http://schemas.openxmlformats.org/officeDocument/2006/bibliography"/>
  </ds:schemaRefs>
</ds:datastoreItem>
</file>

<file path=customXml/itemProps2.xml><?xml version="1.0" encoding="utf-8"?>
<ds:datastoreItem xmlns:ds="http://schemas.openxmlformats.org/officeDocument/2006/customXml" ds:itemID="{E5C22DD0-DE82-4C20-92D4-904EFC7D6FF8}">
  <ds:schemaRefs>
    <ds:schemaRef ds:uri="http://schemas.microsoft.com/office/2006/metadata/properties"/>
    <ds:schemaRef ds:uri="http://schemas.microsoft.com/office/infopath/2007/PartnerControls"/>
    <ds:schemaRef ds:uri="a6f82540-c780-4550-b43e-bb923c01cd84"/>
    <ds:schemaRef ds:uri="84c002fe-698d-4e34-b7f5-6203352af3e7"/>
  </ds:schemaRefs>
</ds:datastoreItem>
</file>

<file path=customXml/itemProps3.xml><?xml version="1.0" encoding="utf-8"?>
<ds:datastoreItem xmlns:ds="http://schemas.openxmlformats.org/officeDocument/2006/customXml" ds:itemID="{452B0BE8-D552-4F9C-9D3E-FF2DDDD78258}">
  <ds:schemaRefs>
    <ds:schemaRef ds:uri="http://schemas.microsoft.com/sharepoint/v3/contenttype/forms"/>
  </ds:schemaRefs>
</ds:datastoreItem>
</file>

<file path=customXml/itemProps4.xml><?xml version="1.0" encoding="utf-8"?>
<ds:datastoreItem xmlns:ds="http://schemas.openxmlformats.org/officeDocument/2006/customXml" ds:itemID="{84643183-07C7-48B6-83C0-71E61976A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002fe-698d-4e34-b7f5-6203352af3e7"/>
    <ds:schemaRef ds:uri="a6f82540-c780-4550-b43e-bb923c01c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6</Pages>
  <Words>1499</Words>
  <Characters>8248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9728</CharactersWithSpaces>
  <SharedDoc>false</SharedDoc>
  <HLinks>
    <vt:vector size="78" baseType="variant">
      <vt:variant>
        <vt:i4>1835070</vt:i4>
      </vt:variant>
      <vt:variant>
        <vt:i4>74</vt:i4>
      </vt:variant>
      <vt:variant>
        <vt:i4>0</vt:i4>
      </vt:variant>
      <vt:variant>
        <vt:i4>5</vt:i4>
      </vt:variant>
      <vt:variant>
        <vt:lpwstr/>
      </vt:variant>
      <vt:variant>
        <vt:lpwstr>_Toc107891121</vt:lpwstr>
      </vt:variant>
      <vt:variant>
        <vt:i4>1835070</vt:i4>
      </vt:variant>
      <vt:variant>
        <vt:i4>68</vt:i4>
      </vt:variant>
      <vt:variant>
        <vt:i4>0</vt:i4>
      </vt:variant>
      <vt:variant>
        <vt:i4>5</vt:i4>
      </vt:variant>
      <vt:variant>
        <vt:lpwstr/>
      </vt:variant>
      <vt:variant>
        <vt:lpwstr>_Toc107891120</vt:lpwstr>
      </vt:variant>
      <vt:variant>
        <vt:i4>2031678</vt:i4>
      </vt:variant>
      <vt:variant>
        <vt:i4>62</vt:i4>
      </vt:variant>
      <vt:variant>
        <vt:i4>0</vt:i4>
      </vt:variant>
      <vt:variant>
        <vt:i4>5</vt:i4>
      </vt:variant>
      <vt:variant>
        <vt:lpwstr/>
      </vt:variant>
      <vt:variant>
        <vt:lpwstr>_Toc107891119</vt:lpwstr>
      </vt:variant>
      <vt:variant>
        <vt:i4>2031678</vt:i4>
      </vt:variant>
      <vt:variant>
        <vt:i4>56</vt:i4>
      </vt:variant>
      <vt:variant>
        <vt:i4>0</vt:i4>
      </vt:variant>
      <vt:variant>
        <vt:i4>5</vt:i4>
      </vt:variant>
      <vt:variant>
        <vt:lpwstr/>
      </vt:variant>
      <vt:variant>
        <vt:lpwstr>_Toc107891118</vt:lpwstr>
      </vt:variant>
      <vt:variant>
        <vt:i4>2031678</vt:i4>
      </vt:variant>
      <vt:variant>
        <vt:i4>50</vt:i4>
      </vt:variant>
      <vt:variant>
        <vt:i4>0</vt:i4>
      </vt:variant>
      <vt:variant>
        <vt:i4>5</vt:i4>
      </vt:variant>
      <vt:variant>
        <vt:lpwstr/>
      </vt:variant>
      <vt:variant>
        <vt:lpwstr>_Toc107891117</vt:lpwstr>
      </vt:variant>
      <vt:variant>
        <vt:i4>2031678</vt:i4>
      </vt:variant>
      <vt:variant>
        <vt:i4>44</vt:i4>
      </vt:variant>
      <vt:variant>
        <vt:i4>0</vt:i4>
      </vt:variant>
      <vt:variant>
        <vt:i4>5</vt:i4>
      </vt:variant>
      <vt:variant>
        <vt:lpwstr/>
      </vt:variant>
      <vt:variant>
        <vt:lpwstr>_Toc107891116</vt:lpwstr>
      </vt:variant>
      <vt:variant>
        <vt:i4>2031678</vt:i4>
      </vt:variant>
      <vt:variant>
        <vt:i4>38</vt:i4>
      </vt:variant>
      <vt:variant>
        <vt:i4>0</vt:i4>
      </vt:variant>
      <vt:variant>
        <vt:i4>5</vt:i4>
      </vt:variant>
      <vt:variant>
        <vt:lpwstr/>
      </vt:variant>
      <vt:variant>
        <vt:lpwstr>_Toc107891115</vt:lpwstr>
      </vt:variant>
      <vt:variant>
        <vt:i4>2031678</vt:i4>
      </vt:variant>
      <vt:variant>
        <vt:i4>32</vt:i4>
      </vt:variant>
      <vt:variant>
        <vt:i4>0</vt:i4>
      </vt:variant>
      <vt:variant>
        <vt:i4>5</vt:i4>
      </vt:variant>
      <vt:variant>
        <vt:lpwstr/>
      </vt:variant>
      <vt:variant>
        <vt:lpwstr>_Toc107891114</vt:lpwstr>
      </vt:variant>
      <vt:variant>
        <vt:i4>2031678</vt:i4>
      </vt:variant>
      <vt:variant>
        <vt:i4>26</vt:i4>
      </vt:variant>
      <vt:variant>
        <vt:i4>0</vt:i4>
      </vt:variant>
      <vt:variant>
        <vt:i4>5</vt:i4>
      </vt:variant>
      <vt:variant>
        <vt:lpwstr/>
      </vt:variant>
      <vt:variant>
        <vt:lpwstr>_Toc107891113</vt:lpwstr>
      </vt:variant>
      <vt:variant>
        <vt:i4>2031678</vt:i4>
      </vt:variant>
      <vt:variant>
        <vt:i4>20</vt:i4>
      </vt:variant>
      <vt:variant>
        <vt:i4>0</vt:i4>
      </vt:variant>
      <vt:variant>
        <vt:i4>5</vt:i4>
      </vt:variant>
      <vt:variant>
        <vt:lpwstr/>
      </vt:variant>
      <vt:variant>
        <vt:lpwstr>_Toc107891112</vt:lpwstr>
      </vt:variant>
      <vt:variant>
        <vt:i4>2031678</vt:i4>
      </vt:variant>
      <vt:variant>
        <vt:i4>14</vt:i4>
      </vt:variant>
      <vt:variant>
        <vt:i4>0</vt:i4>
      </vt:variant>
      <vt:variant>
        <vt:i4>5</vt:i4>
      </vt:variant>
      <vt:variant>
        <vt:lpwstr/>
      </vt:variant>
      <vt:variant>
        <vt:lpwstr>_Toc107891111</vt:lpwstr>
      </vt:variant>
      <vt:variant>
        <vt:i4>2031678</vt:i4>
      </vt:variant>
      <vt:variant>
        <vt:i4>8</vt:i4>
      </vt:variant>
      <vt:variant>
        <vt:i4>0</vt:i4>
      </vt:variant>
      <vt:variant>
        <vt:i4>5</vt:i4>
      </vt:variant>
      <vt:variant>
        <vt:lpwstr/>
      </vt:variant>
      <vt:variant>
        <vt:lpwstr>_Toc107891110</vt:lpwstr>
      </vt:variant>
      <vt:variant>
        <vt:i4>1966142</vt:i4>
      </vt:variant>
      <vt:variant>
        <vt:i4>2</vt:i4>
      </vt:variant>
      <vt:variant>
        <vt:i4>0</vt:i4>
      </vt:variant>
      <vt:variant>
        <vt:i4>5</vt:i4>
      </vt:variant>
      <vt:variant>
        <vt:lpwstr/>
      </vt:variant>
      <vt:variant>
        <vt:lpwstr>_Toc107891109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Yasmine Qountich</cp:lastModifiedBy>
  <cp:revision>23</cp:revision>
  <cp:lastPrinted>2023-03-14T14:22:00Z</cp:lastPrinted>
  <dcterms:created xsi:type="dcterms:W3CDTF">2024-03-14T10:23:00Z</dcterms:created>
  <dcterms:modified xsi:type="dcterms:W3CDTF">2024-03-18T09:19:00Z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0x0101007DFB12FDCF7BC24BA9C831CA3460CACB</vt:lpwstr>
  </property>
  <property fmtid="{D5CDD505-2E9C-101B-9397-08002B2CF9AE}" pid="3" name="MediaServiceImageTags">
    <vt:lpwstr/>
  </property>
</Properties>
</file>